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138FC8" w14:textId="71451901" w:rsidR="00944E25" w:rsidRPr="00944E25" w:rsidRDefault="00C0334C" w:rsidP="00CD4223">
      <w:pPr>
        <w:tabs>
          <w:tab w:val="center" w:pos="4536"/>
          <w:tab w:val="right" w:pos="7938"/>
          <w:tab w:val="right" w:pos="9639"/>
        </w:tabs>
        <w:ind w:right="2"/>
        <w:jc w:val="both"/>
        <w:rPr>
          <w:rFonts w:ascii="Arial" w:hAnsi="Arial" w:cs="Arial"/>
          <w:b/>
          <w:bCs/>
          <w:sz w:val="24"/>
          <w:szCs w:val="18"/>
        </w:rPr>
      </w:pPr>
      <w:r w:rsidRPr="00C0334C">
        <w:rPr>
          <w:rFonts w:ascii="Arial" w:hAnsi="Arial" w:cs="Arial"/>
          <w:b/>
          <w:bCs/>
          <w:sz w:val="24"/>
          <w:szCs w:val="18"/>
        </w:rPr>
        <w:t>3GPP TSG RAN WG1 #</w:t>
      </w:r>
      <w:r w:rsidRPr="00DA5D15">
        <w:rPr>
          <w:rFonts w:ascii="Arial" w:eastAsia="MS Mincho" w:hAnsi="Arial" w:cs="Arial"/>
          <w:b/>
          <w:bCs/>
          <w:sz w:val="24"/>
          <w:szCs w:val="18"/>
          <w:lang w:eastAsia="ja-JP"/>
        </w:rPr>
        <w:t>11</w:t>
      </w:r>
      <w:r w:rsidR="00EB5A3A">
        <w:rPr>
          <w:rFonts w:ascii="Arial" w:eastAsia="MS Mincho" w:hAnsi="Arial" w:cs="Arial"/>
          <w:b/>
          <w:bCs/>
          <w:sz w:val="24"/>
          <w:szCs w:val="18"/>
          <w:lang w:eastAsia="ja-JP"/>
        </w:rPr>
        <w:t>8</w:t>
      </w:r>
      <w:r w:rsidR="00EB5A3A" w:rsidRPr="00EB5A3A">
        <w:rPr>
          <w:rFonts w:ascii="Arial" w:eastAsia="MS Mincho" w:hAnsi="Arial" w:cs="Arial" w:hint="eastAsia"/>
          <w:b/>
          <w:bCs/>
          <w:sz w:val="24"/>
          <w:szCs w:val="18"/>
          <w:lang w:eastAsia="ja-JP"/>
        </w:rPr>
        <w:t>bis</w:t>
      </w:r>
      <w:r w:rsidR="00944E25" w:rsidRPr="00944E25">
        <w:rPr>
          <w:rFonts w:ascii="Arial" w:hAnsi="Arial" w:cs="Arial"/>
          <w:b/>
          <w:bCs/>
          <w:sz w:val="24"/>
          <w:szCs w:val="18"/>
        </w:rPr>
        <w:tab/>
      </w:r>
      <w:r w:rsidR="00944E25" w:rsidRPr="00944E25">
        <w:rPr>
          <w:rFonts w:ascii="Arial" w:hAnsi="Arial" w:cs="Arial"/>
          <w:b/>
          <w:bCs/>
          <w:sz w:val="24"/>
          <w:szCs w:val="18"/>
        </w:rPr>
        <w:tab/>
      </w:r>
      <w:r w:rsidR="00944E25" w:rsidRPr="00944E25">
        <w:rPr>
          <w:rFonts w:ascii="Arial" w:hAnsi="Arial" w:cs="Arial"/>
          <w:b/>
          <w:bCs/>
          <w:sz w:val="24"/>
          <w:szCs w:val="18"/>
        </w:rPr>
        <w:tab/>
      </w:r>
      <w:r w:rsidR="002C730E" w:rsidRPr="002C730E">
        <w:rPr>
          <w:rFonts w:ascii="Arial" w:hAnsi="Arial" w:cs="Arial"/>
          <w:b/>
          <w:bCs/>
          <w:sz w:val="24"/>
          <w:szCs w:val="18"/>
        </w:rPr>
        <w:t>R1-2</w:t>
      </w:r>
      <w:r w:rsidR="00BB462F">
        <w:rPr>
          <w:rFonts w:ascii="Arial" w:hAnsi="Arial" w:cs="Arial"/>
          <w:b/>
          <w:bCs/>
          <w:sz w:val="24"/>
          <w:szCs w:val="18"/>
        </w:rPr>
        <w:t>4</w:t>
      </w:r>
      <w:r w:rsidR="002C730E" w:rsidRPr="002C730E">
        <w:rPr>
          <w:rFonts w:ascii="Arial" w:hAnsi="Arial" w:cs="Arial"/>
          <w:b/>
          <w:bCs/>
          <w:sz w:val="24"/>
          <w:szCs w:val="18"/>
        </w:rPr>
        <w:t>0</w:t>
      </w:r>
      <w:r w:rsidR="00457BAE">
        <w:rPr>
          <w:rFonts w:ascii="Arial" w:hAnsi="Arial" w:cs="Arial"/>
          <w:b/>
          <w:bCs/>
          <w:sz w:val="24"/>
          <w:szCs w:val="18"/>
          <w:lang w:eastAsia="zh-CN"/>
        </w:rPr>
        <w:t>9022</w:t>
      </w:r>
    </w:p>
    <w:p w14:paraId="5D7766C1" w14:textId="6EB09F02" w:rsidR="008A699E" w:rsidRPr="001913A7" w:rsidRDefault="00EB5A3A" w:rsidP="00CD4223">
      <w:pPr>
        <w:pStyle w:val="a0"/>
        <w:tabs>
          <w:tab w:val="right" w:pos="9639"/>
        </w:tabs>
        <w:jc w:val="both"/>
        <w:rPr>
          <w:rFonts w:eastAsiaTheme="minorEastAsia" w:cs="Arial" w:hint="eastAsia"/>
          <w:bCs/>
          <w:noProof w:val="0"/>
          <w:sz w:val="24"/>
          <w:szCs w:val="18"/>
          <w:lang w:eastAsia="zh-CN"/>
        </w:rPr>
      </w:pPr>
      <w:r w:rsidRPr="00EB5A3A">
        <w:rPr>
          <w:rFonts w:eastAsia="MS Mincho" w:cs="Arial" w:hint="eastAsia"/>
          <w:bCs/>
          <w:noProof w:val="0"/>
          <w:sz w:val="24"/>
          <w:szCs w:val="18"/>
          <w:lang w:eastAsia="ja-JP"/>
        </w:rPr>
        <w:t>Hefei</w:t>
      </w:r>
      <w:r w:rsidR="00BB462F" w:rsidRPr="00BB462F">
        <w:rPr>
          <w:rFonts w:eastAsia="MS Mincho" w:cs="Arial"/>
          <w:bCs/>
          <w:noProof w:val="0"/>
          <w:sz w:val="24"/>
          <w:szCs w:val="18"/>
          <w:lang w:eastAsia="ja-JP"/>
        </w:rPr>
        <w:t xml:space="preserve">, </w:t>
      </w:r>
      <w:r>
        <w:rPr>
          <w:rFonts w:eastAsia="MS Mincho" w:cs="Arial"/>
          <w:bCs/>
          <w:noProof w:val="0"/>
          <w:sz w:val="24"/>
          <w:szCs w:val="18"/>
          <w:lang w:eastAsia="ja-JP"/>
        </w:rPr>
        <w:t>China</w:t>
      </w:r>
      <w:r w:rsidR="00BB462F" w:rsidRPr="00BB462F">
        <w:rPr>
          <w:rFonts w:eastAsia="MS Mincho" w:cs="Arial"/>
          <w:bCs/>
          <w:noProof w:val="0"/>
          <w:sz w:val="24"/>
          <w:szCs w:val="18"/>
          <w:lang w:eastAsia="ja-JP"/>
        </w:rPr>
        <w:t xml:space="preserve">, </w:t>
      </w:r>
      <w:r>
        <w:rPr>
          <w:rFonts w:eastAsia="MS Mincho" w:cs="Arial"/>
          <w:bCs/>
          <w:noProof w:val="0"/>
          <w:sz w:val="24"/>
          <w:szCs w:val="18"/>
          <w:lang w:eastAsia="ja-JP"/>
        </w:rPr>
        <w:t>October</w:t>
      </w:r>
      <w:r w:rsidR="00BB462F">
        <w:rPr>
          <w:rFonts w:eastAsia="MS Mincho" w:cs="Arial"/>
          <w:bCs/>
          <w:noProof w:val="0"/>
          <w:sz w:val="24"/>
          <w:szCs w:val="18"/>
          <w:lang w:eastAsia="ja-JP"/>
        </w:rPr>
        <w:t xml:space="preserve"> </w:t>
      </w:r>
      <w:r>
        <w:rPr>
          <w:rFonts w:eastAsia="MS Mincho" w:cs="Arial"/>
          <w:bCs/>
          <w:noProof w:val="0"/>
          <w:sz w:val="24"/>
          <w:szCs w:val="18"/>
          <w:lang w:eastAsia="ja-JP"/>
        </w:rPr>
        <w:t>14</w:t>
      </w:r>
      <w:r w:rsidR="0002290F" w:rsidRPr="00682861">
        <w:rPr>
          <w:rFonts w:eastAsia="MS Mincho" w:cs="Arial"/>
          <w:bCs/>
          <w:noProof w:val="0"/>
          <w:sz w:val="24"/>
          <w:szCs w:val="18"/>
          <w:vertAlign w:val="superscript"/>
          <w:lang w:eastAsia="ja-JP"/>
        </w:rPr>
        <w:t>th</w:t>
      </w:r>
      <w:r w:rsidR="00682861">
        <w:rPr>
          <w:rFonts w:eastAsia="MS Mincho" w:cs="Arial"/>
          <w:bCs/>
          <w:noProof w:val="0"/>
          <w:sz w:val="24"/>
          <w:szCs w:val="18"/>
          <w:lang w:eastAsia="ja-JP"/>
        </w:rPr>
        <w:t xml:space="preserve"> – </w:t>
      </w:r>
      <w:r>
        <w:rPr>
          <w:rFonts w:eastAsia="MS Mincho" w:cs="Arial"/>
          <w:bCs/>
          <w:noProof w:val="0"/>
          <w:sz w:val="24"/>
          <w:szCs w:val="18"/>
          <w:lang w:eastAsia="ja-JP"/>
        </w:rPr>
        <w:t>October 18</w:t>
      </w:r>
      <w:r w:rsidR="00BB462F" w:rsidRPr="00682861">
        <w:rPr>
          <w:rFonts w:eastAsia="MS Mincho" w:cs="Arial"/>
          <w:bCs/>
          <w:noProof w:val="0"/>
          <w:sz w:val="24"/>
          <w:szCs w:val="18"/>
          <w:vertAlign w:val="superscript"/>
          <w:lang w:eastAsia="ja-JP"/>
        </w:rPr>
        <w:t>th</w:t>
      </w:r>
      <w:r w:rsidR="00BB462F">
        <w:rPr>
          <w:rFonts w:eastAsia="MS Mincho" w:cs="Arial"/>
          <w:bCs/>
          <w:noProof w:val="0"/>
          <w:sz w:val="24"/>
          <w:szCs w:val="18"/>
          <w:lang w:eastAsia="ja-JP"/>
        </w:rPr>
        <w:t>, 2024</w:t>
      </w:r>
    </w:p>
    <w:p w14:paraId="682ED7BD" w14:textId="77777777" w:rsidR="00116BCC" w:rsidRPr="00BB462F" w:rsidRDefault="00116BCC" w:rsidP="00CD4223">
      <w:pPr>
        <w:pStyle w:val="a0"/>
        <w:tabs>
          <w:tab w:val="right" w:pos="9639"/>
        </w:tabs>
        <w:jc w:val="both"/>
        <w:rPr>
          <w:rFonts w:eastAsia="MS Mincho"/>
          <w:bCs/>
          <w:noProof w:val="0"/>
          <w:sz w:val="24"/>
          <w:lang w:eastAsia="ja-JP"/>
        </w:rPr>
      </w:pPr>
    </w:p>
    <w:p w14:paraId="39F8AE55" w14:textId="1760268F" w:rsidR="00203D46" w:rsidRPr="00242FBB" w:rsidRDefault="00203D46" w:rsidP="00CD4223">
      <w:pPr>
        <w:pStyle w:val="CRCoverPage"/>
        <w:jc w:val="both"/>
        <w:rPr>
          <w:rFonts w:eastAsia="宋体" w:cs="Arial"/>
          <w:b/>
          <w:bCs/>
          <w:sz w:val="24"/>
          <w:lang w:val="en-US" w:eastAsia="zh-CN"/>
        </w:rPr>
      </w:pPr>
      <w:r w:rsidRPr="00C74203">
        <w:rPr>
          <w:rFonts w:cs="Arial"/>
          <w:b/>
          <w:bCs/>
          <w:sz w:val="24"/>
          <w:lang w:val="en-US"/>
        </w:rPr>
        <w:t>Agenda item:</w:t>
      </w:r>
      <w:r w:rsidRPr="00C74203">
        <w:rPr>
          <w:rFonts w:cs="Arial"/>
          <w:b/>
          <w:bCs/>
          <w:sz w:val="24"/>
          <w:lang w:val="en-US"/>
        </w:rPr>
        <w:tab/>
      </w:r>
      <w:r w:rsidRPr="00C74203">
        <w:rPr>
          <w:rFonts w:eastAsia="宋体" w:cs="Arial"/>
          <w:b/>
          <w:bCs/>
          <w:sz w:val="24"/>
          <w:lang w:val="en-US" w:eastAsia="zh-CN"/>
        </w:rPr>
        <w:tab/>
      </w:r>
      <w:r w:rsidR="005A5588" w:rsidRPr="0059673F">
        <w:rPr>
          <w:rFonts w:eastAsia="宋体" w:cs="Arial"/>
          <w:b/>
          <w:bCs/>
          <w:sz w:val="24"/>
          <w:lang w:val="en-US" w:eastAsia="zh-CN"/>
        </w:rPr>
        <w:t>9.</w:t>
      </w:r>
      <w:r w:rsidR="00BB462F">
        <w:rPr>
          <w:rFonts w:eastAsia="宋体" w:cs="Arial"/>
          <w:b/>
          <w:bCs/>
          <w:sz w:val="24"/>
          <w:lang w:val="en-US" w:eastAsia="zh-CN"/>
        </w:rPr>
        <w:t>4.</w:t>
      </w:r>
      <w:r w:rsidR="00153F74">
        <w:rPr>
          <w:rFonts w:eastAsia="宋体" w:cs="Arial"/>
          <w:b/>
          <w:bCs/>
          <w:sz w:val="24"/>
          <w:lang w:val="en-US" w:eastAsia="zh-CN"/>
        </w:rPr>
        <w:t>1</w:t>
      </w:r>
      <w:r w:rsidR="00BB462F">
        <w:rPr>
          <w:rFonts w:eastAsia="宋体" w:cs="Arial"/>
          <w:b/>
          <w:bCs/>
          <w:sz w:val="24"/>
          <w:lang w:val="en-US" w:eastAsia="zh-CN"/>
        </w:rPr>
        <w:t>.</w:t>
      </w:r>
      <w:r w:rsidR="00153F74">
        <w:rPr>
          <w:rFonts w:eastAsia="宋体" w:cs="Arial"/>
          <w:b/>
          <w:bCs/>
          <w:sz w:val="24"/>
          <w:lang w:val="en-US" w:eastAsia="zh-CN"/>
        </w:rPr>
        <w:t>1</w:t>
      </w:r>
    </w:p>
    <w:p w14:paraId="1444C6BA" w14:textId="77777777" w:rsidR="00203D46" w:rsidRPr="00242FBB" w:rsidRDefault="00D04BD0" w:rsidP="00CD4223">
      <w:pPr>
        <w:tabs>
          <w:tab w:val="left" w:pos="1985"/>
        </w:tabs>
        <w:ind w:left="1985" w:hanging="1985"/>
        <w:jc w:val="both"/>
        <w:rPr>
          <w:rFonts w:ascii="Arial" w:hAnsi="Arial" w:cs="Arial"/>
          <w:b/>
          <w:bCs/>
          <w:sz w:val="24"/>
          <w:lang w:eastAsia="zh-CN"/>
        </w:rPr>
      </w:pPr>
      <w:r>
        <w:rPr>
          <w:rFonts w:ascii="Arial" w:hAnsi="Arial" w:cs="Arial"/>
          <w:b/>
          <w:bCs/>
          <w:sz w:val="24"/>
        </w:rPr>
        <w:t>Source:</w:t>
      </w:r>
      <w:r>
        <w:rPr>
          <w:rFonts w:ascii="Arial" w:hAnsi="Arial" w:cs="Arial"/>
          <w:b/>
          <w:bCs/>
          <w:sz w:val="24"/>
        </w:rPr>
        <w:tab/>
      </w:r>
      <w:r>
        <w:rPr>
          <w:rFonts w:ascii="Arial" w:hAnsi="Arial" w:cs="Arial" w:hint="eastAsia"/>
          <w:b/>
          <w:bCs/>
          <w:sz w:val="24"/>
          <w:lang w:eastAsia="zh-CN"/>
        </w:rPr>
        <w:t>China Telecom</w:t>
      </w:r>
    </w:p>
    <w:p w14:paraId="2D888ADD" w14:textId="31EE7D43" w:rsidR="008B4EB2" w:rsidRPr="00DF6973" w:rsidRDefault="00203D46" w:rsidP="00CD4223">
      <w:pPr>
        <w:tabs>
          <w:tab w:val="left" w:pos="1985"/>
        </w:tabs>
        <w:ind w:left="1985" w:hanging="1985"/>
        <w:jc w:val="both"/>
        <w:rPr>
          <w:rFonts w:ascii="Arial" w:hAnsi="Arial" w:cs="Arial"/>
          <w:b/>
          <w:bCs/>
          <w:sz w:val="24"/>
          <w:lang w:eastAsia="zh-CN"/>
        </w:rPr>
      </w:pPr>
      <w:r w:rsidRPr="00765719">
        <w:rPr>
          <w:rFonts w:ascii="Arial" w:hAnsi="Arial" w:cs="Arial"/>
          <w:b/>
          <w:bCs/>
          <w:sz w:val="24"/>
        </w:rPr>
        <w:t>Title:</w:t>
      </w:r>
      <w:r w:rsidRPr="00765719">
        <w:rPr>
          <w:rFonts w:ascii="Arial" w:hAnsi="Arial" w:cs="Arial"/>
          <w:b/>
          <w:bCs/>
          <w:sz w:val="24"/>
        </w:rPr>
        <w:tab/>
      </w:r>
      <w:r w:rsidR="00153F74" w:rsidRPr="00153F74">
        <w:rPr>
          <w:rFonts w:ascii="Arial" w:hAnsi="Arial" w:cs="Arial"/>
          <w:b/>
          <w:bCs/>
          <w:color w:val="000000"/>
          <w:sz w:val="24"/>
        </w:rPr>
        <w:t xml:space="preserve">Discussion on evaluation assumptions and results </w:t>
      </w:r>
      <w:r w:rsidR="00153F74" w:rsidRPr="00153F74">
        <w:rPr>
          <w:rFonts w:ascii="Arial" w:hAnsi="Arial" w:cs="Arial" w:hint="eastAsia"/>
          <w:b/>
          <w:bCs/>
          <w:color w:val="000000"/>
          <w:sz w:val="24"/>
          <w:lang w:eastAsia="zh-CN"/>
        </w:rPr>
        <w:t>for</w:t>
      </w:r>
      <w:r w:rsidR="00153F74" w:rsidRPr="00153F74">
        <w:rPr>
          <w:rFonts w:ascii="Arial" w:hAnsi="Arial" w:cs="Arial"/>
          <w:b/>
          <w:bCs/>
          <w:color w:val="000000"/>
          <w:sz w:val="24"/>
        </w:rPr>
        <w:t xml:space="preserve"> </w:t>
      </w:r>
      <w:r w:rsidR="00153F74" w:rsidRPr="00153F74">
        <w:rPr>
          <w:rFonts w:ascii="Arial" w:hAnsi="Arial" w:cs="Arial"/>
          <w:b/>
          <w:bCs/>
          <w:color w:val="000000"/>
          <w:sz w:val="24"/>
          <w:lang w:eastAsia="zh-CN"/>
        </w:rPr>
        <w:t>A</w:t>
      </w:r>
      <w:r w:rsidR="00153F74" w:rsidRPr="00153F74">
        <w:rPr>
          <w:rFonts w:ascii="Arial" w:hAnsi="Arial" w:cs="Arial"/>
          <w:b/>
          <w:bCs/>
          <w:color w:val="000000"/>
          <w:sz w:val="24"/>
        </w:rPr>
        <w:t>mbient IoT</w:t>
      </w:r>
    </w:p>
    <w:p w14:paraId="6A440A16" w14:textId="77777777" w:rsidR="00203D46" w:rsidRPr="00242FBB" w:rsidRDefault="00203D46" w:rsidP="00CD4223">
      <w:pPr>
        <w:jc w:val="both"/>
        <w:rPr>
          <w:rFonts w:ascii="Arial" w:hAnsi="Arial" w:cs="Arial"/>
          <w:b/>
          <w:bCs/>
          <w:sz w:val="24"/>
          <w:lang w:eastAsia="zh-CN"/>
        </w:rPr>
      </w:pPr>
      <w:r w:rsidRPr="00242FBB">
        <w:rPr>
          <w:rFonts w:ascii="Arial" w:hAnsi="Arial" w:cs="Arial"/>
          <w:b/>
          <w:bCs/>
          <w:sz w:val="24"/>
        </w:rPr>
        <w:t>Docume</w:t>
      </w:r>
      <w:r w:rsidR="00052B86">
        <w:rPr>
          <w:rFonts w:ascii="Arial" w:hAnsi="Arial" w:cs="Arial"/>
          <w:b/>
          <w:bCs/>
          <w:sz w:val="24"/>
        </w:rPr>
        <w:t>nt for:</w:t>
      </w:r>
      <w:r w:rsidR="00052B86">
        <w:rPr>
          <w:rFonts w:ascii="Arial" w:hAnsi="Arial" w:cs="Arial"/>
          <w:b/>
          <w:bCs/>
          <w:sz w:val="24"/>
        </w:rPr>
        <w:tab/>
      </w:r>
      <w:r w:rsidR="00052B86">
        <w:rPr>
          <w:rFonts w:ascii="Arial" w:hAnsi="Arial" w:cs="Arial"/>
          <w:b/>
          <w:bCs/>
          <w:sz w:val="24"/>
        </w:rPr>
        <w:tab/>
        <w:t>Discussion</w:t>
      </w:r>
    </w:p>
    <w:p w14:paraId="4F43EAF9" w14:textId="77777777" w:rsidR="007D51E1" w:rsidRPr="004B49DE" w:rsidRDefault="005A2C19" w:rsidP="00CD4223">
      <w:pPr>
        <w:pStyle w:val="1"/>
        <w:jc w:val="both"/>
      </w:pPr>
      <w:r w:rsidRPr="004B49DE">
        <w:t>Introduction</w:t>
      </w:r>
    </w:p>
    <w:p w14:paraId="58B792F1" w14:textId="318B5465" w:rsidR="00BB462F" w:rsidRPr="00BB462F" w:rsidRDefault="00BB462F" w:rsidP="00CD4223">
      <w:pPr>
        <w:spacing w:after="120" w:line="280" w:lineRule="exact"/>
        <w:jc w:val="both"/>
        <w:rPr>
          <w:rFonts w:eastAsiaTheme="minorEastAsia"/>
          <w:sz w:val="21"/>
        </w:rPr>
      </w:pPr>
      <w:r w:rsidRPr="00BB462F">
        <w:rPr>
          <w:rFonts w:eastAsiaTheme="minorEastAsia"/>
          <w:sz w:val="21"/>
        </w:rPr>
        <w:t>In the RAN1 #11</w:t>
      </w:r>
      <w:r w:rsidR="00EB5A3A">
        <w:rPr>
          <w:rFonts w:eastAsiaTheme="minorEastAsia"/>
          <w:sz w:val="21"/>
        </w:rPr>
        <w:t>8</w:t>
      </w:r>
      <w:r w:rsidR="00682861">
        <w:rPr>
          <w:rFonts w:eastAsiaTheme="minorEastAsia"/>
          <w:sz w:val="21"/>
        </w:rPr>
        <w:t>-bis</w:t>
      </w:r>
      <w:r w:rsidRPr="00BB462F">
        <w:rPr>
          <w:rFonts w:eastAsiaTheme="minorEastAsia"/>
          <w:sz w:val="21"/>
        </w:rPr>
        <w:t xml:space="preserve"> meeting</w:t>
      </w:r>
      <w:r w:rsidR="00153F74">
        <w:rPr>
          <w:rFonts w:eastAsiaTheme="minorEastAsia"/>
          <w:sz w:val="21"/>
        </w:rPr>
        <w:t xml:space="preserve"> [1]</w:t>
      </w:r>
      <w:r w:rsidRPr="00BB462F">
        <w:rPr>
          <w:rFonts w:eastAsiaTheme="minorEastAsia"/>
          <w:sz w:val="21"/>
        </w:rPr>
        <w:t xml:space="preserve">, </w:t>
      </w:r>
      <w:r w:rsidR="00153F74" w:rsidRPr="00153F74">
        <w:rPr>
          <w:rFonts w:eastAsiaTheme="minorEastAsia"/>
          <w:sz w:val="21"/>
        </w:rPr>
        <w:t>the following agreements and conclusions were achieved for evaluation assumptions and results on Ambient IoT as follows: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2C1223" w:rsidRPr="00FA576D" w14:paraId="4C6AFD0F" w14:textId="77777777" w:rsidTr="00153F74">
        <w:tc>
          <w:tcPr>
            <w:tcW w:w="9521" w:type="dxa"/>
            <w:shd w:val="clear" w:color="auto" w:fill="auto"/>
          </w:tcPr>
          <w:p w14:paraId="4A7F465F" w14:textId="77777777" w:rsidR="00153F74" w:rsidRPr="00153F74" w:rsidRDefault="00153F74" w:rsidP="00153F74">
            <w:pPr>
              <w:overflowPunct/>
              <w:autoSpaceDE/>
              <w:autoSpaceDN/>
              <w:adjustRightInd/>
              <w:spacing w:after="0"/>
              <w:jc w:val="both"/>
              <w:textAlignment w:val="auto"/>
              <w:rPr>
                <w:rFonts w:eastAsia="Batang"/>
                <w:lang w:val="en-GB" w:eastAsia="zh-CN"/>
              </w:rPr>
            </w:pPr>
            <w:r w:rsidRPr="00153F74">
              <w:rPr>
                <w:rFonts w:eastAsia="Batang"/>
                <w:highlight w:val="green"/>
                <w:lang w:val="en-GB" w:eastAsia="zh-CN"/>
              </w:rPr>
              <w:t>Agreement</w:t>
            </w:r>
          </w:p>
          <w:p w14:paraId="0FBB8BD9" w14:textId="77777777" w:rsidR="00153F74" w:rsidRPr="00153F74" w:rsidRDefault="00153F74" w:rsidP="00153F74">
            <w:pPr>
              <w:overflowPunct/>
              <w:autoSpaceDE/>
              <w:autoSpaceDN/>
              <w:adjustRightInd/>
              <w:spacing w:after="0"/>
              <w:jc w:val="both"/>
              <w:textAlignment w:val="auto"/>
              <w:rPr>
                <w:rFonts w:eastAsia="Malgun Gothic"/>
                <w:lang w:eastAsia="ko-KR"/>
              </w:rPr>
            </w:pPr>
            <w:r w:rsidRPr="00153F74">
              <w:rPr>
                <w:rFonts w:eastAsia="Malgun Gothic"/>
                <w:lang w:eastAsia="ko-KR"/>
              </w:rPr>
              <w:t>Confirm following working assumption with following update.</w:t>
            </w:r>
          </w:p>
          <w:p w14:paraId="28F0B570" w14:textId="77777777" w:rsidR="00153F74" w:rsidRPr="00153F74" w:rsidRDefault="00153F74" w:rsidP="00153F74">
            <w:pPr>
              <w:overflowPunct/>
              <w:autoSpaceDE/>
              <w:autoSpaceDN/>
              <w:adjustRightInd/>
              <w:spacing w:after="0"/>
              <w:ind w:left="440"/>
              <w:jc w:val="both"/>
              <w:textAlignment w:val="auto"/>
              <w:rPr>
                <w:rFonts w:eastAsia="MS Mincho"/>
                <w:lang w:val="en-GB" w:eastAsia="zh-CN"/>
              </w:rPr>
            </w:pPr>
            <w:r w:rsidRPr="00153F74">
              <w:rPr>
                <w:highlight w:val="darkYellow"/>
                <w:lang w:val="en-GB" w:eastAsia="zh-CN"/>
              </w:rPr>
              <w:t>Working assumption:</w:t>
            </w:r>
          </w:p>
          <w:p w14:paraId="356D469B" w14:textId="77777777" w:rsidR="00153F74" w:rsidRPr="00153F74" w:rsidRDefault="00153F74" w:rsidP="00153F74">
            <w:pPr>
              <w:numPr>
                <w:ilvl w:val="0"/>
                <w:numId w:val="31"/>
              </w:numPr>
              <w:overflowPunct/>
              <w:autoSpaceDE/>
              <w:autoSpaceDN/>
              <w:adjustRightInd/>
              <w:snapToGrid w:val="0"/>
              <w:spacing w:after="0"/>
              <w:ind w:left="880"/>
              <w:jc w:val="both"/>
              <w:textAlignment w:val="auto"/>
              <w:rPr>
                <w:lang w:eastAsia="zh-CN" w:bidi="ar"/>
              </w:rPr>
            </w:pPr>
            <w:r w:rsidRPr="00153F74">
              <w:rPr>
                <w:lang w:eastAsia="ko-KR" w:bidi="ar"/>
              </w:rPr>
              <w:t xml:space="preserve">For the </w:t>
            </w:r>
            <w:r w:rsidRPr="00153F74">
              <w:rPr>
                <w:lang w:eastAsia="zh-CN" w:bidi="ar"/>
              </w:rPr>
              <w:t>D2R</w:t>
            </w:r>
            <w:r w:rsidRPr="00153F74">
              <w:rPr>
                <w:lang w:eastAsia="ko-KR" w:bidi="ar"/>
              </w:rPr>
              <w:t xml:space="preserve"> LLS, the S</w:t>
            </w:r>
            <w:r w:rsidRPr="00153F74">
              <w:rPr>
                <w:lang w:eastAsia="zh-CN" w:bidi="ar"/>
              </w:rPr>
              <w:t>I</w:t>
            </w:r>
            <w:r w:rsidRPr="00153F74">
              <w:rPr>
                <w:lang w:eastAsia="ko-KR" w:bidi="ar"/>
              </w:rPr>
              <w:t xml:space="preserve">NR/SNR </w:t>
            </w:r>
            <w:r w:rsidRPr="00153F74">
              <w:rPr>
                <w:lang w:eastAsia="zh-CN" w:bidi="ar"/>
              </w:rPr>
              <w:t xml:space="preserve">is </w:t>
            </w:r>
            <w:proofErr w:type="gramStart"/>
            <w:r w:rsidRPr="00153F74">
              <w:rPr>
                <w:lang w:eastAsia="zh-CN" w:bidi="ar"/>
              </w:rPr>
              <w:t>reported</w:t>
            </w:r>
            <w:proofErr w:type="gramEnd"/>
            <w:r w:rsidRPr="00153F74">
              <w:rPr>
                <w:lang w:eastAsia="zh-CN" w:bidi="ar"/>
              </w:rPr>
              <w:t xml:space="preserve"> and it is defined as the ratio of signal power to noise and interference (if any) power in the receiver bandwidth.</w:t>
            </w:r>
          </w:p>
          <w:p w14:paraId="3C3A75A3" w14:textId="77777777" w:rsidR="00153F74" w:rsidRPr="00153F74" w:rsidRDefault="00153F74" w:rsidP="00153F74">
            <w:pPr>
              <w:numPr>
                <w:ilvl w:val="0"/>
                <w:numId w:val="30"/>
              </w:numPr>
              <w:overflowPunct/>
              <w:autoSpaceDE/>
              <w:autoSpaceDN/>
              <w:adjustRightInd/>
              <w:spacing w:after="0"/>
              <w:ind w:left="1160"/>
              <w:jc w:val="both"/>
              <w:textAlignment w:val="auto"/>
              <w:rPr>
                <w:rFonts w:eastAsia="Malgun Gothic"/>
                <w:color w:val="FF0000"/>
                <w:lang w:eastAsia="ko-KR" w:bidi="ar"/>
              </w:rPr>
            </w:pPr>
            <w:r w:rsidRPr="00153F74">
              <w:rPr>
                <w:strike/>
                <w:color w:val="FF0000"/>
                <w:lang w:eastAsia="zh-CN" w:bidi="ar"/>
              </w:rPr>
              <w:t xml:space="preserve">FFS: </w:t>
            </w:r>
            <w:r w:rsidRPr="00153F74">
              <w:rPr>
                <w:rFonts w:eastAsia="Malgun Gothic"/>
                <w:strike/>
                <w:color w:val="FF0000"/>
                <w:lang w:eastAsia="ko-KR" w:bidi="ar"/>
              </w:rPr>
              <w:t>where</w:t>
            </w:r>
            <w:r w:rsidRPr="00153F74">
              <w:rPr>
                <w:rFonts w:eastAsia="Malgun Gothic"/>
                <w:lang w:eastAsia="ko-KR" w:bidi="ar"/>
              </w:rPr>
              <w:t xml:space="preserve"> </w:t>
            </w:r>
            <w:r w:rsidRPr="00153F74">
              <w:rPr>
                <w:rFonts w:hint="eastAsia"/>
                <w:color w:val="FF0000"/>
                <w:lang w:eastAsia="zh-CN" w:bidi="ar"/>
              </w:rPr>
              <w:t>R</w:t>
            </w:r>
            <w:r w:rsidRPr="00153F74">
              <w:rPr>
                <w:lang w:eastAsia="zh-CN" w:bidi="ar"/>
              </w:rPr>
              <w:t>eceiver bandwidth</w:t>
            </w:r>
            <w:r w:rsidRPr="00153F74">
              <w:rPr>
                <w:rFonts w:eastAsia="Malgun Gothic"/>
                <w:lang w:eastAsia="ko-KR" w:bidi="ar"/>
              </w:rPr>
              <w:t xml:space="preserve"> </w:t>
            </w:r>
            <w:r w:rsidRPr="00153F74">
              <w:rPr>
                <w:rFonts w:eastAsia="Malgun Gothic"/>
                <w:color w:val="FF0000"/>
                <w:lang w:eastAsia="ko-KR" w:bidi="ar"/>
              </w:rPr>
              <w:t>is the bandwidth used at the reader side to filter the D2R signals for calculating noise and interference (if any) power.</w:t>
            </w:r>
          </w:p>
          <w:p w14:paraId="29BFB313" w14:textId="77777777" w:rsidR="00153F74" w:rsidRPr="00153F74" w:rsidRDefault="00153F74" w:rsidP="00153F74">
            <w:pPr>
              <w:numPr>
                <w:ilvl w:val="0"/>
                <w:numId w:val="31"/>
              </w:numPr>
              <w:overflowPunct/>
              <w:autoSpaceDE/>
              <w:autoSpaceDN/>
              <w:adjustRightInd/>
              <w:snapToGrid w:val="0"/>
              <w:spacing w:after="0"/>
              <w:ind w:left="880"/>
              <w:jc w:val="both"/>
              <w:textAlignment w:val="auto"/>
              <w:rPr>
                <w:rFonts w:ascii="Times" w:eastAsia="Batang" w:hAnsi="Times"/>
                <w:iCs/>
                <w:sz w:val="13"/>
                <w:szCs w:val="24"/>
                <w:lang w:eastAsia="x-none"/>
              </w:rPr>
            </w:pPr>
            <w:r w:rsidRPr="00153F74">
              <w:rPr>
                <w:lang w:eastAsia="zh-CN" w:bidi="ar"/>
              </w:rPr>
              <w:t>On/</w:t>
            </w:r>
            <w:r w:rsidRPr="00153F74">
              <w:rPr>
                <w:lang w:eastAsia="ko-KR" w:bidi="ar"/>
              </w:rPr>
              <w:t>off</w:t>
            </w:r>
            <w:r w:rsidRPr="00153F74">
              <w:rPr>
                <w:lang w:eastAsia="zh-CN" w:bidi="ar"/>
              </w:rPr>
              <w:t xml:space="preserve"> keying backscatter loss is not </w:t>
            </w:r>
            <w:proofErr w:type="gramStart"/>
            <w:r w:rsidRPr="00153F74">
              <w:rPr>
                <w:lang w:eastAsia="zh-CN" w:bidi="ar"/>
              </w:rPr>
              <w:t>taken into account</w:t>
            </w:r>
            <w:proofErr w:type="gramEnd"/>
            <w:r w:rsidRPr="00153F74">
              <w:rPr>
                <w:lang w:eastAsia="zh-CN" w:bidi="ar"/>
              </w:rPr>
              <w:t xml:space="preserve"> in the LLS and is included in link budget table [1H].</w:t>
            </w:r>
          </w:p>
          <w:p w14:paraId="3A45B6F8" w14:textId="77777777" w:rsidR="00153F74" w:rsidRPr="00153F74" w:rsidRDefault="00153F74" w:rsidP="00153F74">
            <w:pPr>
              <w:overflowPunct/>
              <w:autoSpaceDE/>
              <w:autoSpaceDN/>
              <w:adjustRightInd/>
              <w:spacing w:after="0"/>
              <w:textAlignment w:val="auto"/>
              <w:rPr>
                <w:rFonts w:ascii="Times" w:eastAsia="Batang" w:hAnsi="Times"/>
                <w:iCs/>
                <w:szCs w:val="24"/>
                <w:lang w:eastAsia="x-none"/>
              </w:rPr>
            </w:pPr>
          </w:p>
          <w:p w14:paraId="1F89247C" w14:textId="77777777" w:rsidR="00153F74" w:rsidRPr="00153F74" w:rsidRDefault="00153F74" w:rsidP="00153F74">
            <w:pPr>
              <w:overflowPunct/>
              <w:autoSpaceDE/>
              <w:autoSpaceDN/>
              <w:adjustRightInd/>
              <w:spacing w:after="0"/>
              <w:jc w:val="both"/>
              <w:textAlignment w:val="auto"/>
              <w:rPr>
                <w:rFonts w:eastAsia="Batang"/>
                <w:lang w:val="en-GB" w:eastAsia="zh-CN"/>
              </w:rPr>
            </w:pPr>
            <w:r w:rsidRPr="00153F74">
              <w:rPr>
                <w:rFonts w:eastAsia="Batang"/>
                <w:highlight w:val="green"/>
                <w:lang w:val="en-GB" w:eastAsia="zh-CN"/>
              </w:rPr>
              <w:t>Agreement</w:t>
            </w:r>
          </w:p>
          <w:p w14:paraId="6B495B19" w14:textId="77777777" w:rsidR="00153F74" w:rsidRPr="00153F74" w:rsidRDefault="00153F74" w:rsidP="00153F74">
            <w:pPr>
              <w:overflowPunct/>
              <w:autoSpaceDE/>
              <w:autoSpaceDN/>
              <w:adjustRightInd/>
              <w:snapToGrid w:val="0"/>
              <w:spacing w:after="0"/>
              <w:textAlignment w:val="auto"/>
              <w:rPr>
                <w:szCs w:val="18"/>
                <w:lang w:val="en-GB" w:eastAsia="zh-CN" w:bidi="ar"/>
              </w:rPr>
            </w:pPr>
            <w:r w:rsidRPr="00153F74">
              <w:rPr>
                <w:rFonts w:hint="eastAsia"/>
                <w:szCs w:val="18"/>
                <w:lang w:val="en-GB" w:eastAsia="zh-CN" w:bidi="ar"/>
              </w:rPr>
              <w:t>Update the agreement on [0m] Reference data rate as follows:</w:t>
            </w:r>
          </w:p>
          <w:p w14:paraId="7838B4CE" w14:textId="77777777" w:rsidR="00153F74" w:rsidRPr="00153F74" w:rsidRDefault="00153F74" w:rsidP="00153F74">
            <w:pPr>
              <w:overflowPunct/>
              <w:autoSpaceDE/>
              <w:autoSpaceDN/>
              <w:adjustRightInd/>
              <w:snapToGrid w:val="0"/>
              <w:spacing w:after="0"/>
              <w:textAlignment w:val="auto"/>
              <w:rPr>
                <w:szCs w:val="18"/>
                <w:lang w:val="en-GB" w:eastAsia="zh-CN" w:bidi="ar"/>
              </w:rPr>
            </w:pPr>
          </w:p>
          <w:p w14:paraId="327D443D" w14:textId="77777777" w:rsidR="00153F74" w:rsidRPr="00153F74" w:rsidRDefault="00153F74" w:rsidP="00153F74">
            <w:pPr>
              <w:overflowPunct/>
              <w:autoSpaceDE/>
              <w:autoSpaceDN/>
              <w:adjustRightInd/>
              <w:spacing w:after="0"/>
              <w:ind w:leftChars="100" w:left="200"/>
              <w:textAlignment w:val="auto"/>
              <w:rPr>
                <w:rFonts w:eastAsia="Batang"/>
                <w:color w:val="FF0000"/>
                <w:lang w:val="en-GB"/>
              </w:rPr>
            </w:pPr>
            <w:r w:rsidRPr="00153F74">
              <w:rPr>
                <w:rFonts w:eastAsia="Batang"/>
                <w:lang w:val="en-GB"/>
              </w:rPr>
              <w:t>1 kbps (M), 5 ~ 7 kbps (M)</w:t>
            </w:r>
            <w:r w:rsidRPr="00153F74">
              <w:rPr>
                <w:rFonts w:eastAsia="等线"/>
                <w:color w:val="FF0000"/>
                <w:lang w:val="en-GB" w:eastAsia="zh-CN"/>
              </w:rPr>
              <w:t>, 48 ~ 60 kbps (O)</w:t>
            </w:r>
            <w:r w:rsidRPr="00153F74">
              <w:rPr>
                <w:rFonts w:eastAsia="等线" w:hint="eastAsia"/>
                <w:color w:val="FF0000"/>
                <w:lang w:val="en-GB" w:eastAsia="zh-CN"/>
              </w:rPr>
              <w:t xml:space="preserve">, </w:t>
            </w:r>
            <w:r w:rsidRPr="00153F74">
              <w:rPr>
                <w:rFonts w:eastAsia="Batang"/>
                <w:color w:val="FF0000"/>
                <w:lang w:val="en-GB"/>
              </w:rPr>
              <w:t>0.1 kbps for message size of 20 or 96 bits (O)</w:t>
            </w:r>
          </w:p>
          <w:p w14:paraId="0AAFA650" w14:textId="77777777" w:rsidR="00153F74" w:rsidRPr="00153F74" w:rsidRDefault="00153F74" w:rsidP="00153F74">
            <w:pPr>
              <w:numPr>
                <w:ilvl w:val="0"/>
                <w:numId w:val="24"/>
              </w:numPr>
              <w:overflowPunct/>
              <w:autoSpaceDE/>
              <w:autoSpaceDN/>
              <w:adjustRightInd/>
              <w:spacing w:after="0"/>
              <w:ind w:leftChars="100" w:left="640"/>
              <w:textAlignment w:val="auto"/>
              <w:rPr>
                <w:rFonts w:eastAsia="等线"/>
                <w:color w:val="FF0000"/>
                <w:lang w:val="en-GB" w:eastAsia="zh-CN"/>
              </w:rPr>
            </w:pPr>
            <w:r w:rsidRPr="00153F74">
              <w:rPr>
                <w:rFonts w:eastAsia="等线"/>
                <w:color w:val="FF0000"/>
                <w:lang w:val="en-GB" w:eastAsia="zh-CN"/>
              </w:rPr>
              <w:t>Other data rate can be reported by companies</w:t>
            </w:r>
          </w:p>
          <w:p w14:paraId="0F8C0FDA" w14:textId="77777777" w:rsidR="00153F74" w:rsidRPr="00153F74" w:rsidRDefault="00153F74" w:rsidP="00153F74">
            <w:pPr>
              <w:numPr>
                <w:ilvl w:val="0"/>
                <w:numId w:val="24"/>
              </w:numPr>
              <w:overflowPunct/>
              <w:autoSpaceDE/>
              <w:autoSpaceDN/>
              <w:adjustRightInd/>
              <w:spacing w:after="0"/>
              <w:ind w:leftChars="100" w:left="640"/>
              <w:textAlignment w:val="auto"/>
              <w:rPr>
                <w:rFonts w:eastAsia="Batang"/>
                <w:b/>
                <w:bCs/>
                <w:iCs/>
                <w:lang w:val="en-GB"/>
              </w:rPr>
            </w:pPr>
            <w:r w:rsidRPr="00153F74">
              <w:rPr>
                <w:rFonts w:eastAsia="Batang"/>
                <w:lang w:val="en-GB"/>
              </w:rPr>
              <w:t>Note1: companies to report the exact data rate.</w:t>
            </w:r>
          </w:p>
          <w:p w14:paraId="0B48C7EF" w14:textId="77777777" w:rsidR="00153F74" w:rsidRPr="00153F74" w:rsidRDefault="00153F74" w:rsidP="00153F74">
            <w:pPr>
              <w:numPr>
                <w:ilvl w:val="0"/>
                <w:numId w:val="24"/>
              </w:numPr>
              <w:overflowPunct/>
              <w:autoSpaceDE/>
              <w:autoSpaceDN/>
              <w:adjustRightInd/>
              <w:spacing w:after="0"/>
              <w:ind w:leftChars="100" w:left="640"/>
              <w:textAlignment w:val="auto"/>
              <w:rPr>
                <w:rFonts w:eastAsia="Batang"/>
                <w:b/>
                <w:bCs/>
                <w:iCs/>
                <w:lang w:val="en-GB"/>
              </w:rPr>
            </w:pPr>
            <w:r w:rsidRPr="00153F74">
              <w:rPr>
                <w:rFonts w:eastAsia="Batang"/>
                <w:lang w:val="en-GB"/>
              </w:rPr>
              <w:t>Note 2: the exact data rate is close to the values listed above.</w:t>
            </w:r>
          </w:p>
          <w:p w14:paraId="022AD5F9" w14:textId="77777777" w:rsidR="00153F74" w:rsidRPr="00153F74" w:rsidRDefault="00153F74" w:rsidP="00153F74">
            <w:pPr>
              <w:numPr>
                <w:ilvl w:val="0"/>
                <w:numId w:val="24"/>
              </w:numPr>
              <w:overflowPunct/>
              <w:autoSpaceDE/>
              <w:autoSpaceDN/>
              <w:adjustRightInd/>
              <w:spacing w:after="0"/>
              <w:ind w:leftChars="100" w:left="640"/>
              <w:textAlignment w:val="auto"/>
              <w:rPr>
                <w:rFonts w:eastAsia="Batang"/>
                <w:b/>
                <w:bCs/>
                <w:iCs/>
                <w:lang w:val="en-GB"/>
              </w:rPr>
            </w:pPr>
            <w:r w:rsidRPr="00153F74">
              <w:rPr>
                <w:rFonts w:eastAsia="Batang"/>
                <w:lang w:val="en-GB"/>
              </w:rPr>
              <w:t>Note 3: The exact data rate is calculated by dividing the message size (excluding CRC) by the total transmission time including applicable overheads (e.g., CRC, pre/mid/post-ambles if present).</w:t>
            </w:r>
          </w:p>
          <w:p w14:paraId="405F6323" w14:textId="77777777" w:rsidR="00153F74" w:rsidRPr="00153F74" w:rsidRDefault="00153F74" w:rsidP="00153F74">
            <w:pPr>
              <w:numPr>
                <w:ilvl w:val="0"/>
                <w:numId w:val="24"/>
              </w:numPr>
              <w:overflowPunct/>
              <w:autoSpaceDE/>
              <w:autoSpaceDN/>
              <w:adjustRightInd/>
              <w:spacing w:after="0"/>
              <w:ind w:leftChars="100" w:left="640"/>
              <w:textAlignment w:val="auto"/>
              <w:rPr>
                <w:rFonts w:eastAsia="Batang"/>
                <w:b/>
                <w:bCs/>
                <w:iCs/>
                <w:lang w:val="en-GB"/>
              </w:rPr>
            </w:pPr>
            <w:r w:rsidRPr="00153F74">
              <w:rPr>
                <w:rFonts w:eastAsia="Batang"/>
                <w:lang w:val="en-GB"/>
              </w:rPr>
              <w:t xml:space="preserve">Note 4: the exact data rate may be related to coding scheme, repetition </w:t>
            </w:r>
            <w:proofErr w:type="gramStart"/>
            <w:r w:rsidRPr="00153F74">
              <w:rPr>
                <w:rFonts w:eastAsia="Batang"/>
                <w:lang w:val="en-GB"/>
              </w:rPr>
              <w:t>and etc.</w:t>
            </w:r>
            <w:proofErr w:type="gramEnd"/>
          </w:p>
          <w:p w14:paraId="266AF99B" w14:textId="77777777" w:rsidR="00153F74" w:rsidRPr="00153F74" w:rsidRDefault="00153F74" w:rsidP="00153F74">
            <w:pPr>
              <w:numPr>
                <w:ilvl w:val="0"/>
                <w:numId w:val="24"/>
              </w:numPr>
              <w:overflowPunct/>
              <w:autoSpaceDE/>
              <w:autoSpaceDN/>
              <w:adjustRightInd/>
              <w:spacing w:after="0"/>
              <w:ind w:leftChars="100" w:left="640"/>
              <w:textAlignment w:val="auto"/>
              <w:rPr>
                <w:rFonts w:eastAsia="Batang"/>
                <w:b/>
                <w:bCs/>
                <w:iCs/>
                <w:lang w:val="en-GB"/>
              </w:rPr>
            </w:pPr>
            <w:r w:rsidRPr="00153F74">
              <w:rPr>
                <w:rFonts w:eastAsia="Batang"/>
                <w:lang w:val="en-GB"/>
              </w:rPr>
              <w:t>Note 5: all data rates considered are for evaluation purpose only</w:t>
            </w:r>
            <w:r w:rsidRPr="00153F74">
              <w:rPr>
                <w:rFonts w:eastAsia="等线" w:hint="eastAsia"/>
                <w:lang w:val="en-GB" w:eastAsia="zh-CN"/>
              </w:rPr>
              <w:t>.</w:t>
            </w:r>
          </w:p>
          <w:p w14:paraId="70F66927" w14:textId="77777777" w:rsidR="00153F74" w:rsidRPr="00153F74" w:rsidRDefault="00153F74" w:rsidP="00153F74">
            <w:pPr>
              <w:overflowPunct/>
              <w:autoSpaceDE/>
              <w:autoSpaceDN/>
              <w:adjustRightInd/>
              <w:spacing w:after="0"/>
              <w:textAlignment w:val="auto"/>
              <w:rPr>
                <w:rFonts w:ascii="Times" w:eastAsia="Batang" w:hAnsi="Times"/>
                <w:iCs/>
                <w:szCs w:val="24"/>
                <w:lang w:eastAsia="x-none"/>
              </w:rPr>
            </w:pPr>
          </w:p>
          <w:p w14:paraId="382CDFB3" w14:textId="77777777" w:rsidR="00153F74" w:rsidRPr="00153F74" w:rsidRDefault="00153F74" w:rsidP="00153F74">
            <w:pPr>
              <w:overflowPunct/>
              <w:autoSpaceDE/>
              <w:autoSpaceDN/>
              <w:adjustRightInd/>
              <w:spacing w:after="0"/>
              <w:jc w:val="both"/>
              <w:textAlignment w:val="auto"/>
              <w:rPr>
                <w:rFonts w:eastAsia="Batang"/>
                <w:lang w:val="en-GB" w:eastAsia="zh-CN"/>
              </w:rPr>
            </w:pPr>
            <w:r w:rsidRPr="00153F74">
              <w:rPr>
                <w:rFonts w:eastAsia="Batang"/>
                <w:highlight w:val="green"/>
                <w:lang w:val="en-GB" w:eastAsia="zh-CN"/>
              </w:rPr>
              <w:t>Agreement</w:t>
            </w:r>
          </w:p>
          <w:p w14:paraId="2C8EAA79" w14:textId="77777777" w:rsidR="00153F74" w:rsidRPr="00153F74" w:rsidRDefault="00153F74" w:rsidP="00153F74">
            <w:pPr>
              <w:overflowPunct/>
              <w:autoSpaceDE/>
              <w:autoSpaceDN/>
              <w:adjustRightInd/>
              <w:snapToGrid w:val="0"/>
              <w:spacing w:after="0"/>
              <w:textAlignment w:val="auto"/>
              <w:rPr>
                <w:szCs w:val="18"/>
                <w:lang w:val="en-GB" w:eastAsia="zh-CN" w:bidi="ar"/>
              </w:rPr>
            </w:pPr>
            <w:r w:rsidRPr="00153F74">
              <w:rPr>
                <w:rFonts w:hint="eastAsia"/>
                <w:szCs w:val="18"/>
                <w:lang w:val="en-GB" w:eastAsia="zh-CN" w:bidi="ar"/>
              </w:rPr>
              <w:t xml:space="preserve">Confirm the working assumption on [0q] Sampling frequency with </w:t>
            </w:r>
            <w:r w:rsidRPr="00153F74">
              <w:rPr>
                <w:szCs w:val="18"/>
                <w:lang w:val="en-GB" w:eastAsia="zh-CN" w:bidi="ar"/>
              </w:rPr>
              <w:t>the</w:t>
            </w:r>
            <w:r w:rsidRPr="00153F74">
              <w:rPr>
                <w:rFonts w:hint="eastAsia"/>
                <w:szCs w:val="18"/>
                <w:lang w:val="en-GB" w:eastAsia="zh-CN" w:bidi="ar"/>
              </w:rPr>
              <w:t xml:space="preserve"> following modifications:</w:t>
            </w:r>
          </w:p>
          <w:p w14:paraId="782EB2A1" w14:textId="77777777" w:rsidR="00153F74" w:rsidRPr="00153F74" w:rsidRDefault="00153F74" w:rsidP="00153F74">
            <w:pPr>
              <w:overflowPunct/>
              <w:autoSpaceDE/>
              <w:autoSpaceDN/>
              <w:adjustRightInd/>
              <w:spacing w:after="0"/>
              <w:ind w:leftChars="100" w:left="200"/>
              <w:textAlignment w:val="auto"/>
              <w:rPr>
                <w:rFonts w:eastAsia="等线"/>
                <w:b/>
                <w:bCs/>
                <w:iCs/>
                <w:sz w:val="16"/>
                <w:szCs w:val="16"/>
                <w:lang w:val="en-GB" w:eastAsia="zh-CN"/>
              </w:rPr>
            </w:pPr>
            <w:r w:rsidRPr="00153F74">
              <w:rPr>
                <w:rFonts w:eastAsia="Batang"/>
                <w:highlight w:val="darkYellow"/>
                <w:lang w:val="en-GB"/>
              </w:rPr>
              <w:t>Working assumption on [0q] (sampling frequency) in link level simulation table</w:t>
            </w:r>
          </w:p>
          <w:p w14:paraId="3287C00D" w14:textId="77777777" w:rsidR="00153F74" w:rsidRPr="00153F74" w:rsidRDefault="00153F74" w:rsidP="00153F74">
            <w:pPr>
              <w:overflowPunct/>
              <w:autoSpaceDE/>
              <w:autoSpaceDN/>
              <w:adjustRightInd/>
              <w:spacing w:after="0"/>
              <w:ind w:leftChars="100" w:left="200"/>
              <w:textAlignment w:val="auto"/>
              <w:rPr>
                <w:rFonts w:eastAsia="Batang"/>
                <w:b/>
                <w:bCs/>
                <w:iCs/>
                <w:lang w:val="en-GB"/>
              </w:rPr>
            </w:pPr>
            <w:r w:rsidRPr="00153F74">
              <w:rPr>
                <w:rFonts w:eastAsia="Batang"/>
                <w:lang w:val="en-GB"/>
              </w:rPr>
              <w:t>Companies to report the Sampling frequency (e.g., 1.92Msps or other feasible values if any)</w:t>
            </w:r>
          </w:p>
          <w:p w14:paraId="1CDF8C6A" w14:textId="77777777" w:rsidR="00153F74" w:rsidRPr="00153F74" w:rsidRDefault="00153F74" w:rsidP="00153F74">
            <w:pPr>
              <w:overflowPunct/>
              <w:autoSpaceDE/>
              <w:autoSpaceDN/>
              <w:adjustRightInd/>
              <w:spacing w:after="0"/>
              <w:ind w:leftChars="100" w:left="200"/>
              <w:textAlignment w:val="auto"/>
              <w:rPr>
                <w:rFonts w:eastAsia="Batang"/>
                <w:b/>
                <w:bCs/>
                <w:iCs/>
                <w:strike/>
                <w:lang w:val="en-GB"/>
              </w:rPr>
            </w:pPr>
            <w:r w:rsidRPr="00153F74">
              <w:rPr>
                <w:rFonts w:eastAsia="Batang"/>
                <w:lang w:val="en-GB"/>
              </w:rPr>
              <w:t xml:space="preserve">Initial SFO (Sampling Frequency Offset) (Fe): </w:t>
            </w:r>
          </w:p>
          <w:p w14:paraId="471A823E"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(M) Randomly select a value from the range of [0.1 ~ 1] *10^4 ppm for device 2,</w:t>
            </w:r>
          </w:p>
          <w:p w14:paraId="5F036627"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(M) Randomly select a value from the range of [0.1 ~ 1] * 10^5 ppm for device 1,</w:t>
            </w:r>
          </w:p>
          <w:p w14:paraId="2072DA02"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(O) Randomly select a value from the range of [0.1 ~ 1] *10^5 ppm for device 2,</w:t>
            </w:r>
          </w:p>
          <w:p w14:paraId="71225185"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 xml:space="preserve">FFS: Optionally evaluate a fixed value SFO for device 1 and 2 </w:t>
            </w:r>
          </w:p>
          <w:p w14:paraId="4C9E5081"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Note: For random selection, the value is randomly selected per simulation drop, according to a uniform distribution</w:t>
            </w:r>
          </w:p>
          <w:p w14:paraId="708341FF"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Note: Above values are only for sampling purpose.</w:t>
            </w:r>
          </w:p>
          <w:p w14:paraId="7687CB5E"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FFS other values</w:t>
            </w:r>
          </w:p>
          <w:p w14:paraId="5291DF8A"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 xml:space="preserve">Note: Above assumptions are only for LLS evaluation purpose only for R2D and </w:t>
            </w:r>
            <w:r w:rsidRPr="00153F74">
              <w:rPr>
                <w:rFonts w:eastAsia="Batang"/>
                <w:strike/>
                <w:color w:val="FF0000"/>
                <w:lang w:val="en-GB"/>
              </w:rPr>
              <w:t>[</w:t>
            </w:r>
            <w:r w:rsidRPr="00153F74">
              <w:rPr>
                <w:rFonts w:eastAsia="Batang"/>
                <w:lang w:val="en-GB"/>
              </w:rPr>
              <w:t>D2R</w:t>
            </w:r>
            <w:r w:rsidRPr="00153F74">
              <w:rPr>
                <w:rFonts w:eastAsia="Batang"/>
                <w:strike/>
                <w:color w:val="FF0000"/>
                <w:lang w:val="en-GB"/>
              </w:rPr>
              <w:t>]</w:t>
            </w:r>
            <w:r w:rsidRPr="00153F74">
              <w:rPr>
                <w:rFonts w:eastAsia="Batang"/>
                <w:lang w:val="en-GB"/>
              </w:rPr>
              <w:t>.</w:t>
            </w:r>
          </w:p>
          <w:p w14:paraId="41399DDB" w14:textId="77777777" w:rsidR="00153F74" w:rsidRPr="00153F74" w:rsidRDefault="00153F74" w:rsidP="00153F74">
            <w:pPr>
              <w:overflowPunct/>
              <w:autoSpaceDE/>
              <w:autoSpaceDN/>
              <w:adjustRightInd/>
              <w:spacing w:after="0"/>
              <w:ind w:leftChars="100" w:left="200"/>
              <w:textAlignment w:val="auto"/>
              <w:rPr>
                <w:rFonts w:eastAsia="Batang"/>
                <w:b/>
                <w:bCs/>
                <w:iCs/>
                <w:sz w:val="22"/>
                <w:szCs w:val="22"/>
                <w:lang w:val="en-GB"/>
              </w:rPr>
            </w:pPr>
            <w:r w:rsidRPr="00153F74">
              <w:rPr>
                <w:rFonts w:eastAsia="Batang"/>
                <w:lang w:val="en-GB"/>
              </w:rPr>
              <w:t>The timing drift ΔT over a time T is modelled as ΔT = ±Fe * T.</w:t>
            </w:r>
          </w:p>
          <w:p w14:paraId="5A69A38A"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Note: Accuracy can be improved after clock calibration for at least device 2.  FFS applicable for device 1</w:t>
            </w:r>
          </w:p>
          <w:p w14:paraId="21B3BBD4"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Note: SFO after clock calibration can be applied to Fe.</w:t>
            </w:r>
          </w:p>
          <w:p w14:paraId="07396D90"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lang w:val="en-GB"/>
              </w:rPr>
              <w:t>FFS other models</w:t>
            </w:r>
          </w:p>
          <w:p w14:paraId="412CF3F8" w14:textId="77777777" w:rsidR="00153F74" w:rsidRPr="00153F74" w:rsidRDefault="00153F74" w:rsidP="00153F74">
            <w:pPr>
              <w:overflowPunct/>
              <w:autoSpaceDE/>
              <w:autoSpaceDN/>
              <w:adjustRightInd/>
              <w:spacing w:after="0"/>
              <w:ind w:leftChars="100" w:left="200"/>
              <w:textAlignment w:val="auto"/>
              <w:rPr>
                <w:rFonts w:eastAsia="Batang"/>
                <w:b/>
                <w:bCs/>
                <w:iCs/>
                <w:lang w:val="en-GB"/>
              </w:rPr>
            </w:pPr>
            <w:r w:rsidRPr="00153F74">
              <w:rPr>
                <w:rFonts w:eastAsia="Batang"/>
                <w:lang w:val="en-GB"/>
              </w:rPr>
              <w:t>CFO for device 2b.</w:t>
            </w:r>
          </w:p>
          <w:p w14:paraId="749855F2"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lang w:val="en-GB"/>
              </w:rPr>
            </w:pPr>
            <w:r w:rsidRPr="00153F74">
              <w:rPr>
                <w:rFonts w:eastAsia="Batang"/>
                <w:strike/>
                <w:color w:val="FF0000"/>
                <w:lang w:val="en-GB"/>
              </w:rPr>
              <w:t>[</w:t>
            </w:r>
            <w:r w:rsidRPr="00153F74">
              <w:rPr>
                <w:rFonts w:eastAsia="等线" w:hint="eastAsia"/>
                <w:lang w:val="en-GB" w:eastAsia="zh-CN"/>
              </w:rPr>
              <w:t>(1</w:t>
            </w:r>
            <w:r w:rsidRPr="00153F74">
              <w:rPr>
                <w:rFonts w:eastAsia="Batang"/>
                <w:lang w:val="en-GB"/>
              </w:rPr>
              <w:t>00ppm</w:t>
            </w:r>
            <w:r w:rsidRPr="00153F74">
              <w:rPr>
                <w:rFonts w:eastAsia="Batang"/>
                <w:color w:val="C00000"/>
                <w:u w:val="single"/>
                <w:lang w:val="en-GB"/>
              </w:rPr>
              <w:t>(M)</w:t>
            </w:r>
            <w:r w:rsidRPr="00153F74">
              <w:rPr>
                <w:rFonts w:eastAsia="Batang"/>
                <w:lang w:val="en-GB"/>
              </w:rPr>
              <w:t>, 200ppm</w:t>
            </w:r>
            <w:r w:rsidRPr="00153F74">
              <w:rPr>
                <w:rFonts w:eastAsia="Batang"/>
                <w:color w:val="C00000"/>
                <w:u w:val="single"/>
                <w:lang w:val="en-GB"/>
              </w:rPr>
              <w:t>(O)</w:t>
            </w:r>
            <w:r w:rsidRPr="00153F74">
              <w:rPr>
                <w:rFonts w:eastAsia="Batang"/>
                <w:color w:val="FF0000"/>
                <w:lang w:val="en-GB"/>
              </w:rPr>
              <w:t xml:space="preserve">, </w:t>
            </w:r>
            <w:r w:rsidRPr="00153F74">
              <w:rPr>
                <w:rFonts w:eastAsia="Batang"/>
                <w:lang w:val="en-GB"/>
              </w:rPr>
              <w:t>1000</w:t>
            </w:r>
            <w:proofErr w:type="gramStart"/>
            <w:r w:rsidRPr="00153F74">
              <w:rPr>
                <w:rFonts w:eastAsia="Batang"/>
                <w:lang w:val="en-GB"/>
              </w:rPr>
              <w:t>ppm(</w:t>
            </w:r>
            <w:proofErr w:type="gramEnd"/>
            <w:r w:rsidRPr="00153F74">
              <w:rPr>
                <w:rFonts w:eastAsia="Batang"/>
                <w:color w:val="C00000"/>
                <w:u w:val="single"/>
                <w:lang w:val="en-GB"/>
              </w:rPr>
              <w:t xml:space="preserve">O, </w:t>
            </w:r>
            <w:r w:rsidRPr="00153F74">
              <w:rPr>
                <w:rFonts w:eastAsia="Batang"/>
                <w:lang w:val="en-GB"/>
              </w:rPr>
              <w:t xml:space="preserve">only as initial CFO), </w:t>
            </w:r>
            <w:r w:rsidRPr="00153F74">
              <w:rPr>
                <w:rFonts w:eastAsia="Batang"/>
                <w:color w:val="C00000"/>
                <w:u w:val="single"/>
                <w:lang w:val="en-GB"/>
              </w:rPr>
              <w:t>with drift rate of [TBD]</w:t>
            </w:r>
            <w:r w:rsidRPr="00153F74">
              <w:rPr>
                <w:rFonts w:eastAsia="Batang"/>
                <w:lang w:val="en-GB"/>
              </w:rPr>
              <w:t>ppm/s</w:t>
            </w:r>
            <w:r w:rsidRPr="00153F74">
              <w:rPr>
                <w:rFonts w:eastAsia="等线"/>
                <w:color w:val="FF0000"/>
                <w:lang w:val="en-GB" w:eastAsia="zh-CN"/>
              </w:rPr>
              <w:t>)</w:t>
            </w:r>
            <w:r w:rsidRPr="00153F74">
              <w:rPr>
                <w:rFonts w:eastAsia="Batang"/>
                <w:strike/>
                <w:color w:val="FF0000"/>
                <w:lang w:val="en-GB"/>
              </w:rPr>
              <w:t>]”</w:t>
            </w:r>
          </w:p>
          <w:p w14:paraId="1326117D" w14:textId="77777777" w:rsidR="00153F74" w:rsidRPr="00153F74" w:rsidRDefault="00153F74" w:rsidP="00153F74">
            <w:pPr>
              <w:numPr>
                <w:ilvl w:val="0"/>
                <w:numId w:val="26"/>
              </w:numPr>
              <w:overflowPunct/>
              <w:autoSpaceDE/>
              <w:autoSpaceDN/>
              <w:adjustRightInd/>
              <w:spacing w:after="0"/>
              <w:ind w:leftChars="280" w:left="920"/>
              <w:contextualSpacing/>
              <w:textAlignment w:val="auto"/>
              <w:rPr>
                <w:rFonts w:eastAsia="Batang"/>
                <w:b/>
                <w:bCs/>
                <w:iCs/>
                <w:color w:val="FF0000"/>
                <w:lang w:val="en-GB"/>
              </w:rPr>
            </w:pPr>
            <w:r w:rsidRPr="00153F74">
              <w:rPr>
                <w:rFonts w:eastAsia="等线"/>
                <w:color w:val="FF0000"/>
                <w:lang w:val="en-GB" w:eastAsia="zh-CN"/>
              </w:rPr>
              <w:lastRenderedPageBreak/>
              <w:t>Note: companies to report whether they assumed the value as initial CFO or after calibration</w:t>
            </w:r>
          </w:p>
          <w:p w14:paraId="3679A388" w14:textId="77777777" w:rsidR="00153F74" w:rsidRPr="00153F74" w:rsidRDefault="00153F74" w:rsidP="00153F74">
            <w:pPr>
              <w:overflowPunct/>
              <w:autoSpaceDE/>
              <w:autoSpaceDN/>
              <w:adjustRightInd/>
              <w:spacing w:after="0"/>
              <w:ind w:leftChars="100" w:left="200"/>
              <w:textAlignment w:val="auto"/>
              <w:rPr>
                <w:rFonts w:eastAsia="Batang"/>
                <w:b/>
                <w:bCs/>
                <w:iCs/>
                <w:lang w:val="en-GB"/>
              </w:rPr>
            </w:pPr>
            <w:r w:rsidRPr="00153F74">
              <w:rPr>
                <w:rFonts w:eastAsia="Batang"/>
                <w:lang w:val="en-GB"/>
              </w:rPr>
              <w:t>Note: Above assumptions are for LLS evaluation purpose only</w:t>
            </w:r>
          </w:p>
          <w:p w14:paraId="738357F1" w14:textId="77777777" w:rsidR="00153F74" w:rsidRPr="00153F74" w:rsidRDefault="00153F74" w:rsidP="00153F74">
            <w:pPr>
              <w:overflowPunct/>
              <w:autoSpaceDE/>
              <w:autoSpaceDN/>
              <w:adjustRightInd/>
              <w:spacing w:after="0"/>
              <w:textAlignment w:val="auto"/>
              <w:rPr>
                <w:rFonts w:ascii="Times" w:eastAsia="Batang" w:hAnsi="Times"/>
                <w:szCs w:val="24"/>
                <w:lang w:val="en-GB" w:eastAsia="zh-CN"/>
              </w:rPr>
            </w:pPr>
            <w:r w:rsidRPr="00153F74">
              <w:rPr>
                <w:rFonts w:ascii="Times" w:eastAsia="Batang" w:hAnsi="Times"/>
                <w:szCs w:val="24"/>
                <w:lang w:val="en-GB" w:eastAsia="zh-CN"/>
              </w:rPr>
              <w:br/>
            </w:r>
            <w:r w:rsidRPr="00153F74">
              <w:rPr>
                <w:rFonts w:ascii="Times" w:eastAsia="Batang" w:hAnsi="Times"/>
                <w:szCs w:val="24"/>
                <w:highlight w:val="cyan"/>
                <w:lang w:val="en-GB" w:eastAsia="zh-CN"/>
              </w:rPr>
              <w:t>[Post-118-AIoT-02] – Xiaodong (CMCC)</w:t>
            </w:r>
          </w:p>
          <w:p w14:paraId="10D1B9F5" w14:textId="77777777" w:rsidR="00153F74" w:rsidRPr="00153F74" w:rsidRDefault="00153F74" w:rsidP="00153F74">
            <w:pPr>
              <w:overflowPunct/>
              <w:autoSpaceDE/>
              <w:autoSpaceDN/>
              <w:adjustRightInd/>
              <w:spacing w:after="0"/>
              <w:textAlignment w:val="auto"/>
              <w:rPr>
                <w:rFonts w:ascii="Times" w:eastAsia="Batang" w:hAnsi="Times"/>
                <w:szCs w:val="24"/>
                <w:lang w:val="en-GB" w:eastAsia="zh-CN"/>
              </w:rPr>
            </w:pPr>
            <w:r w:rsidRPr="00153F74">
              <w:rPr>
                <w:rFonts w:ascii="Times" w:eastAsia="Batang" w:hAnsi="Times"/>
                <w:szCs w:val="24"/>
                <w:lang w:val="en-GB" w:eastAsia="zh-CN"/>
              </w:rPr>
              <w:t>Email discussion on link budget analysis, link-level simulation for A-IoT from October 8th until 10th</w:t>
            </w:r>
          </w:p>
          <w:p w14:paraId="58D793CA" w14:textId="77777777" w:rsidR="00153F74" w:rsidRPr="00153F74" w:rsidRDefault="00153F74" w:rsidP="00153F74">
            <w:pPr>
              <w:overflowPunct/>
              <w:autoSpaceDE/>
              <w:autoSpaceDN/>
              <w:adjustRightInd/>
              <w:spacing w:after="0"/>
              <w:textAlignment w:val="auto"/>
              <w:rPr>
                <w:rFonts w:ascii="Times" w:eastAsia="Batang" w:hAnsi="Times"/>
                <w:szCs w:val="24"/>
                <w:lang w:val="en-GB" w:eastAsia="zh-CN"/>
              </w:rPr>
            </w:pPr>
            <w:r w:rsidRPr="00153F74">
              <w:rPr>
                <w:rFonts w:ascii="Times" w:eastAsia="Batang" w:hAnsi="Times"/>
                <w:szCs w:val="24"/>
                <w:lang w:val="en-GB" w:eastAsia="zh-CN"/>
              </w:rPr>
              <w:t>• Companies are encouraged to provide link budget analysis and link-level simulation results by October 8th</w:t>
            </w:r>
          </w:p>
          <w:p w14:paraId="614D9787" w14:textId="77777777" w:rsidR="00153F74" w:rsidRPr="00153F74" w:rsidRDefault="00153F74" w:rsidP="00153F74">
            <w:pPr>
              <w:overflowPunct/>
              <w:autoSpaceDE/>
              <w:autoSpaceDN/>
              <w:adjustRightInd/>
              <w:spacing w:after="0"/>
              <w:textAlignment w:val="auto"/>
              <w:rPr>
                <w:rFonts w:ascii="Times" w:eastAsia="Batang" w:hAnsi="Times"/>
                <w:szCs w:val="24"/>
                <w:lang w:val="en-GB" w:eastAsia="zh-CN"/>
              </w:rPr>
            </w:pPr>
            <w:r w:rsidRPr="00153F74">
              <w:rPr>
                <w:rFonts w:ascii="Times" w:eastAsia="Batang" w:hAnsi="Times"/>
                <w:szCs w:val="24"/>
                <w:lang w:val="en-GB" w:eastAsia="zh-CN"/>
              </w:rPr>
              <w:t>• Xiaodong to collect results, provide potential consolidated tables, proposals for observations by October 10th</w:t>
            </w:r>
          </w:p>
          <w:p w14:paraId="5399C016" w14:textId="78BB0C80" w:rsidR="00EB5A3A" w:rsidRPr="000D7FC7" w:rsidRDefault="00153F74" w:rsidP="00153F74">
            <w:pPr>
              <w:overflowPunct/>
              <w:autoSpaceDE/>
              <w:autoSpaceDN/>
              <w:adjustRightInd/>
              <w:spacing w:after="0"/>
              <w:textAlignment w:val="auto"/>
            </w:pPr>
            <w:r w:rsidRPr="00153F74">
              <w:rPr>
                <w:rFonts w:ascii="Times" w:eastAsia="Batang" w:hAnsi="Times"/>
                <w:szCs w:val="24"/>
                <w:lang w:val="en-GB" w:eastAsia="zh-CN"/>
              </w:rPr>
              <w:t>Decision: The discussions are to be carried over to RAN1#118bis.</w:t>
            </w:r>
          </w:p>
        </w:tc>
      </w:tr>
    </w:tbl>
    <w:p w14:paraId="1B80110E" w14:textId="49A0DD2A" w:rsidR="00DA5D15" w:rsidRPr="007A2844" w:rsidRDefault="00153F74" w:rsidP="007A2844">
      <w:pPr>
        <w:overflowPunct/>
        <w:autoSpaceDE/>
        <w:autoSpaceDN/>
        <w:adjustRightInd/>
        <w:snapToGrid w:val="0"/>
        <w:spacing w:after="120" w:line="280" w:lineRule="atLeast"/>
        <w:jc w:val="both"/>
        <w:textAlignment w:val="auto"/>
        <w:rPr>
          <w:rFonts w:eastAsia="等线"/>
          <w:bCs/>
          <w:sz w:val="21"/>
          <w:lang w:eastAsia="zh-CN"/>
        </w:rPr>
      </w:pPr>
      <w:r w:rsidRPr="00153F74">
        <w:rPr>
          <w:rFonts w:eastAsia="等线"/>
          <w:bCs/>
          <w:sz w:val="21"/>
          <w:lang w:eastAsia="zh-CN"/>
        </w:rPr>
        <w:lastRenderedPageBreak/>
        <w:t xml:space="preserve">Apart from the agreement listed above, the link budget template is also discussed and agreements for the values in corresponding rows </w:t>
      </w:r>
      <w:r w:rsidR="00096C2F">
        <w:rPr>
          <w:rFonts w:eastAsia="等线"/>
          <w:bCs/>
          <w:sz w:val="21"/>
          <w:lang w:eastAsia="zh-CN"/>
        </w:rPr>
        <w:t>have</w:t>
      </w:r>
      <w:r w:rsidRPr="00153F74">
        <w:rPr>
          <w:rFonts w:eastAsia="等线"/>
          <w:bCs/>
          <w:sz w:val="21"/>
          <w:lang w:eastAsia="zh-CN"/>
        </w:rPr>
        <w:t xml:space="preserve"> been achieved, thus the link-level simulation assumptions and link budget template have been preliminary formed. In this contribution, link-level simulation results are pr</w:t>
      </w:r>
      <w:r>
        <w:rPr>
          <w:rFonts w:eastAsia="等线"/>
          <w:bCs/>
          <w:sz w:val="21"/>
          <w:lang w:eastAsia="zh-CN"/>
        </w:rPr>
        <w:t xml:space="preserve">ovided based on the assumptions, </w:t>
      </w:r>
      <w:r w:rsidRPr="00153F74">
        <w:rPr>
          <w:rFonts w:eastAsia="等线"/>
          <w:bCs/>
          <w:sz w:val="21"/>
          <w:lang w:eastAsia="zh-CN"/>
        </w:rPr>
        <w:t xml:space="preserve">and </w:t>
      </w:r>
      <w:r w:rsidR="00096C2F">
        <w:rPr>
          <w:rFonts w:eastAsia="等线"/>
          <w:bCs/>
          <w:sz w:val="21"/>
          <w:lang w:eastAsia="zh-CN"/>
        </w:rPr>
        <w:t xml:space="preserve">the </w:t>
      </w:r>
      <w:r w:rsidRPr="00153F74">
        <w:rPr>
          <w:rFonts w:eastAsia="等线"/>
          <w:bCs/>
          <w:sz w:val="21"/>
          <w:lang w:eastAsia="zh-CN"/>
        </w:rPr>
        <w:t xml:space="preserve">coverage </w:t>
      </w:r>
      <w:r w:rsidR="00096C2F">
        <w:rPr>
          <w:rFonts w:eastAsia="等线"/>
          <w:bCs/>
          <w:sz w:val="21"/>
          <w:lang w:eastAsia="zh-CN"/>
        </w:rPr>
        <w:t>ranges</w:t>
      </w:r>
      <w:r w:rsidRPr="00153F74">
        <w:rPr>
          <w:rFonts w:eastAsia="等线"/>
          <w:bCs/>
          <w:sz w:val="21"/>
          <w:lang w:eastAsia="zh-CN"/>
        </w:rPr>
        <w:t xml:space="preserve"> of D1T1 and D2T2 are also calculated by the template. </w:t>
      </w:r>
    </w:p>
    <w:p w14:paraId="458CBDE4" w14:textId="7024848E" w:rsidR="00660081" w:rsidRPr="004B49DE" w:rsidRDefault="00153F74" w:rsidP="00CD4223">
      <w:pPr>
        <w:pStyle w:val="1"/>
        <w:jc w:val="both"/>
      </w:pPr>
      <w:r>
        <w:t>Simulation assumptions and evaluation methodologies</w:t>
      </w:r>
    </w:p>
    <w:p w14:paraId="42B552F8" w14:textId="47C55331" w:rsidR="00BB462F" w:rsidRPr="007A2844" w:rsidRDefault="00153F74" w:rsidP="007A2844">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Based on the discussion in the RAN1# 117 and RAN1 #118 meeting, evaluation assumptions and their corresponding methodologies are confirmed to observe the potential detection performance for both the R2D link and D2R link, and </w:t>
      </w:r>
      <w:r w:rsidR="000A2174">
        <w:rPr>
          <w:rFonts w:eastAsia="等线"/>
          <w:bCs/>
          <w:sz w:val="21"/>
          <w:lang w:eastAsia="zh-CN"/>
        </w:rPr>
        <w:t xml:space="preserve">link-budget value will also be calculated based on the simulation results in the D2R link. </w:t>
      </w:r>
      <w:r w:rsidR="000A2174" w:rsidRPr="000A2174">
        <w:rPr>
          <w:rFonts w:eastAsia="等线"/>
          <w:bCs/>
          <w:sz w:val="21"/>
          <w:lang w:eastAsia="zh-CN"/>
        </w:rPr>
        <w:t>To better illustrate our simulation results</w:t>
      </w:r>
      <w:r w:rsidR="000A2174">
        <w:rPr>
          <w:rFonts w:eastAsia="等线"/>
          <w:bCs/>
          <w:sz w:val="21"/>
          <w:lang w:eastAsia="zh-CN"/>
        </w:rPr>
        <w:t>, the assumptions and methodologies of our simulation results will be introduced in this section.</w:t>
      </w:r>
    </w:p>
    <w:p w14:paraId="386C4B12" w14:textId="4370081A" w:rsidR="00DA5D15" w:rsidRDefault="00096C2F" w:rsidP="00DA5D15">
      <w:pPr>
        <w:pStyle w:val="2"/>
        <w:rPr>
          <w:rFonts w:eastAsiaTheme="minorEastAsia"/>
          <w:lang w:eastAsia="zh-CN"/>
        </w:rPr>
      </w:pPr>
      <w:r>
        <w:rPr>
          <w:rFonts w:eastAsiaTheme="minorEastAsia"/>
          <w:lang w:eastAsia="zh-CN"/>
        </w:rPr>
        <w:t>R2D simulation assumptions</w:t>
      </w:r>
    </w:p>
    <w:p w14:paraId="11EF58E1" w14:textId="60C14E3A" w:rsidR="00DA5D15" w:rsidRPr="009A4DE7" w:rsidRDefault="00096C2F" w:rsidP="009A4DE7">
      <w:pPr>
        <w:overflowPunct/>
        <w:autoSpaceDE/>
        <w:autoSpaceDN/>
        <w:adjustRightInd/>
        <w:snapToGrid w:val="0"/>
        <w:spacing w:after="120" w:line="280" w:lineRule="atLeast"/>
        <w:jc w:val="both"/>
        <w:textAlignment w:val="auto"/>
        <w:rPr>
          <w:rFonts w:eastAsia="等线"/>
          <w:bCs/>
          <w:sz w:val="21"/>
          <w:lang w:eastAsia="zh-CN"/>
        </w:rPr>
      </w:pPr>
      <w:r w:rsidRPr="009A4DE7">
        <w:rPr>
          <w:rFonts w:eastAsia="等线"/>
          <w:bCs/>
          <w:sz w:val="21"/>
          <w:lang w:eastAsia="zh-CN"/>
        </w:rPr>
        <w:t>As discussed in the previous meeting, the clock in the devices is not accurate, causing a varying sampling frequency and a timing offset will be formed due to its sampling frequency offset</w:t>
      </w:r>
      <w:r w:rsidR="009D2A66" w:rsidRPr="009A4DE7">
        <w:rPr>
          <w:rFonts w:eastAsia="等线"/>
          <w:bCs/>
          <w:sz w:val="21"/>
          <w:lang w:eastAsia="zh-CN"/>
        </w:rPr>
        <w:t xml:space="preserve"> (SFO)</w:t>
      </w:r>
      <w:r w:rsidR="00B8730F" w:rsidRPr="009A4DE7">
        <w:rPr>
          <w:rFonts w:eastAsia="等线"/>
          <w:bCs/>
          <w:sz w:val="21"/>
          <w:lang w:eastAsia="zh-CN"/>
        </w:rPr>
        <w:t xml:space="preserve">, </w:t>
      </w:r>
      <w:r w:rsidR="009D2A66" w:rsidRPr="009A4DE7">
        <w:rPr>
          <w:rFonts w:eastAsia="等线"/>
          <w:bCs/>
          <w:sz w:val="21"/>
          <w:lang w:eastAsia="zh-CN"/>
        </w:rPr>
        <w:t xml:space="preserve">as illustrated in Fig. 1. To acquire the transmission performance under the most severe timing offset effect and simplify the simulation process, the SFO effect is modeled as a randomly generated SFO value which makes the sampling frequency of devices accelerates or degrades continuously with a same offset rate, and finally culminating in the time offset value triggered by that SFO value. For example, </w:t>
      </w:r>
      <w:r w:rsidR="00A110E1">
        <w:rPr>
          <w:rFonts w:eastAsia="等线"/>
          <w:bCs/>
          <w:sz w:val="21"/>
          <w:lang w:eastAsia="zh-CN"/>
        </w:rPr>
        <w:t>suppose the randomly generated SFO value is 105, and the overall SFO is modeled in the direction of continuously accelerating the sampling frequency rate. In that case,</w:t>
      </w:r>
      <w:r w:rsidR="009D2A66" w:rsidRPr="009A4DE7">
        <w:rPr>
          <w:rFonts w:eastAsia="等线"/>
          <w:bCs/>
          <w:sz w:val="21"/>
          <w:lang w:eastAsia="zh-CN"/>
        </w:rPr>
        <w:t xml:space="preserve"> the sampling rate will get </w:t>
      </w:r>
      <w:proofErr w:type="gramStart"/>
      <w:r w:rsidR="009D2A66" w:rsidRPr="009A4DE7">
        <w:rPr>
          <w:rFonts w:eastAsia="等线"/>
          <w:bCs/>
          <w:sz w:val="21"/>
          <w:lang w:eastAsia="zh-CN"/>
        </w:rPr>
        <w:t>faster</w:t>
      </w:r>
      <w:proofErr w:type="gramEnd"/>
      <w:r w:rsidR="009D2A66" w:rsidRPr="009A4DE7">
        <w:rPr>
          <w:rFonts w:eastAsia="等线"/>
          <w:bCs/>
          <w:sz w:val="21"/>
          <w:lang w:eastAsia="zh-CN"/>
        </w:rPr>
        <w:t xml:space="preserve"> and </w:t>
      </w:r>
      <w:r w:rsidR="008E18D4" w:rsidRPr="009A4DE7">
        <w:rPr>
          <w:rFonts w:eastAsia="等线"/>
          <w:bCs/>
          <w:sz w:val="21"/>
          <w:lang w:eastAsia="zh-CN"/>
        </w:rPr>
        <w:t xml:space="preserve">the </w:t>
      </w:r>
      <w:r w:rsidR="009D2A66" w:rsidRPr="009A4DE7">
        <w:rPr>
          <w:rFonts w:eastAsia="等线"/>
          <w:bCs/>
          <w:sz w:val="21"/>
          <w:lang w:eastAsia="zh-CN"/>
        </w:rPr>
        <w:t xml:space="preserve">timing offset will be caused by the accelerated sampling rate. Finally, an overall time offset value of 10% will be achieved eventually, as illustrated in Fig. 2 that the </w:t>
      </w:r>
      <w:proofErr w:type="gramStart"/>
      <w:r w:rsidR="009D2A66" w:rsidRPr="009A4DE7">
        <w:rPr>
          <w:rFonts w:eastAsia="等线"/>
          <w:bCs/>
          <w:sz w:val="21"/>
          <w:lang w:eastAsia="zh-CN"/>
        </w:rPr>
        <w:t>whole time</w:t>
      </w:r>
      <w:proofErr w:type="gramEnd"/>
      <w:r w:rsidR="009D2A66" w:rsidRPr="009A4DE7">
        <w:rPr>
          <w:rFonts w:eastAsia="等线"/>
          <w:bCs/>
          <w:sz w:val="21"/>
          <w:lang w:eastAsia="zh-CN"/>
        </w:rPr>
        <w:t xml:space="preserve"> domain sample </w:t>
      </w:r>
      <w:r w:rsidR="008E18D4" w:rsidRPr="009A4DE7">
        <w:rPr>
          <w:rFonts w:eastAsia="等线"/>
          <w:bCs/>
          <w:sz w:val="21"/>
          <w:lang w:eastAsia="zh-CN"/>
        </w:rPr>
        <w:t xml:space="preserve">reaches 8000 points, exceeding the original 7000 sampling points by 10%, to simulate the 10% timing offset effect triggered by the </w:t>
      </w:r>
      <w:r w:rsidR="00381BD7" w:rsidRPr="009A4DE7">
        <w:rPr>
          <w:rFonts w:eastAsia="等线"/>
          <w:bCs/>
          <w:sz w:val="21"/>
          <w:lang w:eastAsia="zh-CN"/>
        </w:rPr>
        <w:t>varying</w:t>
      </w:r>
      <w:r w:rsidR="008E18D4" w:rsidRPr="009A4DE7">
        <w:rPr>
          <w:rFonts w:eastAsia="等线"/>
          <w:bCs/>
          <w:sz w:val="21"/>
          <w:lang w:eastAsia="zh-CN"/>
        </w:rPr>
        <w:t xml:space="preserve"> SFO</w:t>
      </w:r>
      <w:r w:rsidR="00381BD7" w:rsidRPr="009A4DE7">
        <w:rPr>
          <w:rFonts w:eastAsia="等线"/>
          <w:bCs/>
          <w:sz w:val="21"/>
          <w:lang w:eastAsia="zh-CN"/>
        </w:rPr>
        <w:t xml:space="preserve"> value</w:t>
      </w:r>
      <w:r w:rsidR="008E18D4" w:rsidRPr="009A4DE7">
        <w:rPr>
          <w:rFonts w:eastAsia="等线"/>
          <w:bCs/>
          <w:sz w:val="21"/>
          <w:lang w:eastAsia="zh-CN"/>
        </w:rPr>
        <w:t>.</w:t>
      </w:r>
    </w:p>
    <w:p w14:paraId="017281A0" w14:textId="2AE36980" w:rsidR="008E18D4" w:rsidRDefault="008E18D4" w:rsidP="008E18D4">
      <w:pPr>
        <w:overflowPunct/>
        <w:autoSpaceDE/>
        <w:autoSpaceDN/>
        <w:adjustRightInd/>
        <w:snapToGrid w:val="0"/>
        <w:spacing w:after="120" w:line="280" w:lineRule="atLeast"/>
        <w:jc w:val="center"/>
        <w:textAlignment w:val="auto"/>
      </w:pPr>
      <w:r>
        <w:object w:dxaOrig="11491" w:dyaOrig="2416" w14:anchorId="6E1BDB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1pt;height:89.1pt" o:ole="">
            <v:imagedata r:id="rId11" o:title=""/>
          </v:shape>
          <o:OLEObject Type="Embed" ProgID="Visio.Drawing.15" ShapeID="_x0000_i1025" DrawAspect="Content" ObjectID="_1790104924" r:id="rId12"/>
        </w:object>
      </w:r>
    </w:p>
    <w:p w14:paraId="71531A4E" w14:textId="64C3D95D" w:rsidR="008E18D4" w:rsidRDefault="008E18D4" w:rsidP="008E18D4">
      <w:pPr>
        <w:pStyle w:val="af2"/>
        <w:jc w:val="center"/>
        <w:rPr>
          <w:b w:val="0"/>
          <w:sz w:val="16"/>
        </w:rPr>
      </w:pPr>
      <w:r w:rsidRPr="008E18D4">
        <w:rPr>
          <w:b w:val="0"/>
          <w:sz w:val="16"/>
        </w:rPr>
        <w:t xml:space="preserve">Figure </w:t>
      </w:r>
      <w:r w:rsidRPr="008E18D4">
        <w:rPr>
          <w:b w:val="0"/>
          <w:sz w:val="16"/>
        </w:rPr>
        <w:fldChar w:fldCharType="begin"/>
      </w:r>
      <w:r w:rsidRPr="008E18D4">
        <w:rPr>
          <w:b w:val="0"/>
          <w:sz w:val="16"/>
        </w:rPr>
        <w:instrText xml:space="preserve"> SEQ Figure \* ARABIC </w:instrText>
      </w:r>
      <w:r w:rsidRPr="008E18D4">
        <w:rPr>
          <w:b w:val="0"/>
          <w:sz w:val="16"/>
        </w:rPr>
        <w:fldChar w:fldCharType="separate"/>
      </w:r>
      <w:r w:rsidRPr="008E18D4">
        <w:rPr>
          <w:b w:val="0"/>
          <w:noProof/>
          <w:sz w:val="16"/>
        </w:rPr>
        <w:t>1</w:t>
      </w:r>
      <w:r w:rsidRPr="008E18D4">
        <w:rPr>
          <w:b w:val="0"/>
          <w:sz w:val="16"/>
        </w:rPr>
        <w:fldChar w:fldCharType="end"/>
      </w:r>
      <w:r w:rsidRPr="008E18D4">
        <w:rPr>
          <w:b w:val="0"/>
          <w:sz w:val="16"/>
        </w:rPr>
        <w:t xml:space="preserve"> Illustration of </w:t>
      </w:r>
      <w:r w:rsidR="009A4DE7">
        <w:rPr>
          <w:b w:val="0"/>
          <w:sz w:val="16"/>
        </w:rPr>
        <w:t xml:space="preserve">the </w:t>
      </w:r>
      <w:r w:rsidRPr="008E18D4">
        <w:rPr>
          <w:b w:val="0"/>
          <w:sz w:val="16"/>
        </w:rPr>
        <w:t>SFO effect in the sampling process</w:t>
      </w:r>
    </w:p>
    <w:p w14:paraId="0788DDC1" w14:textId="18631C55" w:rsidR="008E18D4" w:rsidRDefault="00381BD7" w:rsidP="006E2572">
      <w:pPr>
        <w:rPr>
          <w:lang w:val="x-none" w:eastAsia="x-none"/>
        </w:rPr>
      </w:pPr>
      <w:r w:rsidRPr="00381BD7">
        <w:rPr>
          <w:noProof/>
          <w:lang w:eastAsia="zh-CN"/>
        </w:rPr>
        <w:lastRenderedPageBreak/>
        <w:drawing>
          <wp:inline distT="0" distB="0" distL="0" distR="0" wp14:anchorId="3F2F6B89" wp14:editId="7AA1D64F">
            <wp:extent cx="2963376" cy="2220059"/>
            <wp:effectExtent l="0" t="0" r="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69164" cy="2224395"/>
                    </a:xfrm>
                    <a:prstGeom prst="rect">
                      <a:avLst/>
                    </a:prstGeom>
                    <a:noFill/>
                    <a:ln>
                      <a:noFill/>
                    </a:ln>
                  </pic:spPr>
                </pic:pic>
              </a:graphicData>
            </a:graphic>
          </wp:inline>
        </w:drawing>
      </w:r>
      <w:r w:rsidR="00B2351A" w:rsidRPr="00B2351A">
        <w:rPr>
          <w:lang w:val="x-none" w:eastAsia="x-none"/>
        </w:rPr>
        <w:t xml:space="preserve"> </w:t>
      </w:r>
      <w:r w:rsidR="00B2351A" w:rsidRPr="00B2351A">
        <w:rPr>
          <w:noProof/>
          <w:lang w:eastAsia="zh-CN"/>
        </w:rPr>
        <w:drawing>
          <wp:inline distT="0" distB="0" distL="0" distR="0" wp14:anchorId="33B629D5" wp14:editId="724D8462">
            <wp:extent cx="2977304" cy="222990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98118" cy="2245490"/>
                    </a:xfrm>
                    <a:prstGeom prst="rect">
                      <a:avLst/>
                    </a:prstGeom>
                    <a:noFill/>
                    <a:ln>
                      <a:noFill/>
                    </a:ln>
                  </pic:spPr>
                </pic:pic>
              </a:graphicData>
            </a:graphic>
          </wp:inline>
        </w:drawing>
      </w:r>
    </w:p>
    <w:p w14:paraId="20223099" w14:textId="2DDF12E5" w:rsidR="00381BD7" w:rsidRDefault="00381BD7" w:rsidP="007303C0">
      <w:pPr>
        <w:pStyle w:val="af2"/>
        <w:ind w:firstLineChars="400" w:firstLine="640"/>
        <w:rPr>
          <w:b w:val="0"/>
          <w:sz w:val="16"/>
        </w:rPr>
      </w:pPr>
      <w:r w:rsidRPr="008E18D4">
        <w:rPr>
          <w:b w:val="0"/>
          <w:sz w:val="16"/>
        </w:rPr>
        <w:t xml:space="preserve">Figure </w:t>
      </w:r>
      <w:r w:rsidRPr="008E18D4">
        <w:rPr>
          <w:b w:val="0"/>
          <w:sz w:val="16"/>
        </w:rPr>
        <w:fldChar w:fldCharType="begin"/>
      </w:r>
      <w:r w:rsidRPr="008E18D4">
        <w:rPr>
          <w:b w:val="0"/>
          <w:sz w:val="16"/>
        </w:rPr>
        <w:instrText xml:space="preserve"> SEQ Figure \* ARABIC </w:instrText>
      </w:r>
      <w:r w:rsidRPr="008E18D4">
        <w:rPr>
          <w:b w:val="0"/>
          <w:sz w:val="16"/>
        </w:rPr>
        <w:fldChar w:fldCharType="separate"/>
      </w:r>
      <w:r>
        <w:rPr>
          <w:b w:val="0"/>
          <w:noProof/>
          <w:sz w:val="16"/>
        </w:rPr>
        <w:t>2</w:t>
      </w:r>
      <w:r w:rsidRPr="008E18D4">
        <w:rPr>
          <w:b w:val="0"/>
          <w:sz w:val="16"/>
        </w:rPr>
        <w:fldChar w:fldCharType="end"/>
      </w:r>
      <w:r w:rsidRPr="008E18D4">
        <w:rPr>
          <w:b w:val="0"/>
          <w:sz w:val="16"/>
        </w:rPr>
        <w:t xml:space="preserve"> Illustration of </w:t>
      </w:r>
      <w:r w:rsidR="009A4DE7">
        <w:rPr>
          <w:b w:val="0"/>
          <w:sz w:val="16"/>
        </w:rPr>
        <w:t xml:space="preserve">the </w:t>
      </w:r>
      <w:r w:rsidRPr="008E18D4">
        <w:rPr>
          <w:b w:val="0"/>
          <w:sz w:val="16"/>
        </w:rPr>
        <w:t xml:space="preserve">SFO effect in the </w:t>
      </w:r>
      <w:r>
        <w:rPr>
          <w:b w:val="0"/>
          <w:sz w:val="16"/>
        </w:rPr>
        <w:t>waveform</w:t>
      </w:r>
      <w:r w:rsidR="00B2351A" w:rsidRPr="00B2351A">
        <w:rPr>
          <w:b w:val="0"/>
          <w:sz w:val="16"/>
        </w:rPr>
        <w:t xml:space="preserve"> </w:t>
      </w:r>
      <w:r w:rsidR="00B2351A">
        <w:rPr>
          <w:b w:val="0"/>
          <w:sz w:val="16"/>
        </w:rPr>
        <w:t xml:space="preserve">        </w:t>
      </w:r>
      <w:r w:rsidR="007303C0">
        <w:rPr>
          <w:b w:val="0"/>
          <w:sz w:val="16"/>
        </w:rPr>
        <w:t xml:space="preserve">    </w:t>
      </w:r>
      <w:r w:rsidR="00B2351A" w:rsidRPr="008E18D4">
        <w:rPr>
          <w:b w:val="0"/>
          <w:sz w:val="16"/>
        </w:rPr>
        <w:t xml:space="preserve">Figure </w:t>
      </w:r>
      <w:r w:rsidR="00B2351A" w:rsidRPr="008E18D4">
        <w:rPr>
          <w:b w:val="0"/>
          <w:sz w:val="16"/>
        </w:rPr>
        <w:fldChar w:fldCharType="begin"/>
      </w:r>
      <w:r w:rsidR="00B2351A" w:rsidRPr="008E18D4">
        <w:rPr>
          <w:b w:val="0"/>
          <w:sz w:val="16"/>
        </w:rPr>
        <w:instrText xml:space="preserve"> SEQ Figure \* ARABIC </w:instrText>
      </w:r>
      <w:r w:rsidR="00B2351A" w:rsidRPr="008E18D4">
        <w:rPr>
          <w:b w:val="0"/>
          <w:sz w:val="16"/>
        </w:rPr>
        <w:fldChar w:fldCharType="separate"/>
      </w:r>
      <w:r w:rsidR="00B2351A">
        <w:rPr>
          <w:b w:val="0"/>
          <w:noProof/>
          <w:sz w:val="16"/>
        </w:rPr>
        <w:t>3</w:t>
      </w:r>
      <w:r w:rsidR="00B2351A" w:rsidRPr="008E18D4">
        <w:rPr>
          <w:b w:val="0"/>
          <w:sz w:val="16"/>
        </w:rPr>
        <w:fldChar w:fldCharType="end"/>
      </w:r>
      <w:r w:rsidR="00B2351A" w:rsidRPr="008E18D4">
        <w:rPr>
          <w:b w:val="0"/>
          <w:sz w:val="16"/>
        </w:rPr>
        <w:t xml:space="preserve"> Illustration of </w:t>
      </w:r>
      <w:r w:rsidR="00B2351A">
        <w:rPr>
          <w:b w:val="0"/>
          <w:sz w:val="16"/>
        </w:rPr>
        <w:t>the 10dB CNR simulation assumption.</w:t>
      </w:r>
    </w:p>
    <w:p w14:paraId="430CFAA3" w14:textId="22CFCC8D" w:rsidR="00381BD7" w:rsidRDefault="00381BD7" w:rsidP="009A4DE7">
      <w:pPr>
        <w:overflowPunct/>
        <w:autoSpaceDE/>
        <w:autoSpaceDN/>
        <w:adjustRightInd/>
        <w:snapToGrid w:val="0"/>
        <w:spacing w:after="120" w:line="280" w:lineRule="atLeast"/>
        <w:jc w:val="both"/>
        <w:textAlignment w:val="auto"/>
        <w:rPr>
          <w:rFonts w:eastAsia="等线"/>
          <w:bCs/>
          <w:sz w:val="21"/>
          <w:lang w:eastAsia="zh-CN"/>
        </w:rPr>
      </w:pPr>
      <w:r w:rsidRPr="009A4DE7">
        <w:rPr>
          <w:rFonts w:eastAsia="等线" w:hint="eastAsia"/>
          <w:bCs/>
          <w:sz w:val="21"/>
          <w:lang w:eastAsia="zh-CN"/>
        </w:rPr>
        <w:t>T</w:t>
      </w:r>
      <w:r w:rsidRPr="009A4DE7">
        <w:rPr>
          <w:rFonts w:eastAsia="等线"/>
          <w:bCs/>
          <w:sz w:val="21"/>
          <w:lang w:eastAsia="zh-CN"/>
        </w:rPr>
        <w:t xml:space="preserve">he </w:t>
      </w:r>
      <w:r w:rsidR="009A4DE7" w:rsidRPr="009A4DE7">
        <w:rPr>
          <w:rFonts w:eastAsia="等线"/>
          <w:bCs/>
          <w:sz w:val="21"/>
          <w:lang w:eastAsia="zh-CN"/>
        </w:rPr>
        <w:t xml:space="preserve">DFT-based OFDM waveform is assumed in the R2D waveform generation process, and </w:t>
      </w:r>
      <w:r w:rsidR="009A4DE7">
        <w:rPr>
          <w:rFonts w:eastAsia="等线"/>
          <w:bCs/>
          <w:sz w:val="21"/>
          <w:lang w:eastAsia="zh-CN"/>
        </w:rPr>
        <w:t xml:space="preserve">the </w:t>
      </w:r>
      <w:r w:rsidR="009A4DE7" w:rsidRPr="009A4DE7">
        <w:rPr>
          <w:rFonts w:eastAsia="等线"/>
          <w:bCs/>
          <w:sz w:val="21"/>
          <w:lang w:eastAsia="zh-CN"/>
        </w:rPr>
        <w:t xml:space="preserve">corresponding data rate will be mapped in each </w:t>
      </w:r>
      <w:r w:rsidR="009A4DE7">
        <w:rPr>
          <w:rFonts w:eastAsia="等线"/>
          <w:bCs/>
          <w:sz w:val="21"/>
          <w:lang w:eastAsia="zh-CN"/>
        </w:rPr>
        <w:t>OOK chip</w:t>
      </w:r>
      <w:r w:rsidR="009A4DE7" w:rsidRPr="009A4DE7">
        <w:rPr>
          <w:rFonts w:eastAsia="等线"/>
          <w:bCs/>
          <w:sz w:val="21"/>
          <w:lang w:eastAsia="zh-CN"/>
        </w:rPr>
        <w:t xml:space="preserve"> based on the chip rate and data rate translation. Considering the boundary of the last OFDM chip will be naturally aligned with the end of </w:t>
      </w:r>
      <w:r w:rsidR="009A4DE7">
        <w:rPr>
          <w:rFonts w:eastAsia="等线"/>
          <w:bCs/>
          <w:sz w:val="21"/>
          <w:lang w:eastAsia="zh-CN"/>
        </w:rPr>
        <w:t xml:space="preserve">the </w:t>
      </w:r>
      <w:r w:rsidR="009A4DE7" w:rsidRPr="009A4DE7">
        <w:rPr>
          <w:rFonts w:eastAsia="等线"/>
          <w:bCs/>
          <w:sz w:val="21"/>
          <w:lang w:eastAsia="zh-CN"/>
        </w:rPr>
        <w:t>OFDM symbol if the division</w:t>
      </w:r>
      <w:r w:rsidR="009A4DE7">
        <w:rPr>
          <w:rFonts w:eastAsia="等线"/>
          <w:bCs/>
          <w:sz w:val="21"/>
          <w:lang w:eastAsia="zh-CN"/>
        </w:rPr>
        <w:t xml:space="preserve"> between </w:t>
      </w:r>
      <w:r w:rsidR="009A4DE7" w:rsidRPr="007A2844">
        <w:rPr>
          <w:rFonts w:eastAsia="等线"/>
          <w:bCs/>
          <w:sz w:val="21"/>
          <w:lang w:eastAsia="zh-CN"/>
        </w:rPr>
        <w:t>the number of OFDM symbols per milliseconds and the target data rate</w:t>
      </w:r>
      <w:r w:rsidR="009A4DE7">
        <w:rPr>
          <w:rFonts w:eastAsia="等线"/>
          <w:bCs/>
          <w:sz w:val="21"/>
          <w:lang w:eastAsia="zh-CN"/>
        </w:rPr>
        <w:t xml:space="preserve"> is an integer, as described in our contribution [2], the data rate selected in our simulation is 7kbps and 1.75kbps for simulation simplicity, and the chip rate in an OFDM symbol is assumed as 14kbps, i.e., one chip per OFDM symbol. Considering CNR value needs to be reported </w:t>
      </w:r>
      <w:r w:rsidR="006E2572">
        <w:rPr>
          <w:rFonts w:eastAsia="等线"/>
          <w:bCs/>
          <w:sz w:val="21"/>
          <w:lang w:eastAsia="zh-CN"/>
        </w:rPr>
        <w:t>as</w:t>
      </w:r>
      <w:r w:rsidR="009A4DE7">
        <w:rPr>
          <w:rFonts w:eastAsia="等线"/>
          <w:bCs/>
          <w:sz w:val="21"/>
          <w:lang w:eastAsia="zh-CN"/>
        </w:rPr>
        <w:t xml:space="preserve"> the simulation </w:t>
      </w:r>
      <w:r w:rsidR="006E2572">
        <w:rPr>
          <w:rFonts w:eastAsia="等线"/>
          <w:bCs/>
          <w:sz w:val="21"/>
          <w:lang w:eastAsia="zh-CN"/>
        </w:rPr>
        <w:t>results, the power of the OFDM-based OOK signals will be normalized as a value of 1 per RE, and the noise will also be added as a PSD of normalized 1 per RE</w:t>
      </w:r>
      <w:r w:rsidR="00B2351A">
        <w:rPr>
          <w:rFonts w:eastAsia="等线"/>
          <w:bCs/>
          <w:sz w:val="21"/>
          <w:lang w:eastAsia="zh-CN"/>
        </w:rPr>
        <w:t>. An example of a 10dB CNR configuration is shown in Fig. 3 with</w:t>
      </w:r>
      <w:r w:rsidR="006E2572">
        <w:rPr>
          <w:rFonts w:eastAsia="等线"/>
          <w:bCs/>
          <w:sz w:val="21"/>
          <w:lang w:eastAsia="zh-CN"/>
        </w:rPr>
        <w:t xml:space="preserve"> </w:t>
      </w:r>
      <w:r w:rsidR="00B2351A">
        <w:rPr>
          <w:rFonts w:eastAsia="等线"/>
          <w:bCs/>
          <w:sz w:val="21"/>
          <w:lang w:eastAsia="zh-CN"/>
        </w:rPr>
        <w:t xml:space="preserve">a 20MHz </w:t>
      </w:r>
      <w:r w:rsidR="006E2572">
        <w:rPr>
          <w:rFonts w:eastAsia="等线"/>
          <w:bCs/>
          <w:sz w:val="21"/>
          <w:lang w:eastAsia="zh-CN"/>
        </w:rPr>
        <w:t>assumed as noise bandwidth.</w:t>
      </w:r>
    </w:p>
    <w:p w14:paraId="18E6FBA4" w14:textId="37FECCE1" w:rsidR="00B2351A" w:rsidRDefault="00B2351A" w:rsidP="009A4DE7">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In the receiver, considering the </w:t>
      </w:r>
      <w:r w:rsidR="00DF1501">
        <w:rPr>
          <w:rFonts w:eastAsia="等线"/>
          <w:bCs/>
          <w:sz w:val="21"/>
          <w:lang w:eastAsia="zh-CN"/>
        </w:rPr>
        <w:t xml:space="preserve">device doesn’t have an accurate clock, the method of counting the chip sampling number based on the ideal down-sampling rate and determining the </w:t>
      </w:r>
      <w:r w:rsidR="008C5AC8">
        <w:rPr>
          <w:rFonts w:eastAsia="等线"/>
          <w:bCs/>
          <w:sz w:val="21"/>
          <w:lang w:eastAsia="zh-CN"/>
        </w:rPr>
        <w:t xml:space="preserve">chip </w:t>
      </w:r>
      <w:r w:rsidR="00DF1501">
        <w:rPr>
          <w:rFonts w:eastAsia="等线"/>
          <w:bCs/>
          <w:sz w:val="21"/>
          <w:lang w:eastAsia="zh-CN"/>
        </w:rPr>
        <w:t xml:space="preserve">voltage level by the average sampling power of the ideal sampling point number per chip is not appropriate for the detection method. Therefore, the number of sampling </w:t>
      </w:r>
      <w:r w:rsidR="008C5AC8">
        <w:rPr>
          <w:rFonts w:eastAsia="等线"/>
          <w:bCs/>
          <w:sz w:val="21"/>
          <w:lang w:eastAsia="zh-CN"/>
        </w:rPr>
        <w:t>points</w:t>
      </w:r>
      <w:r w:rsidR="00DF1501">
        <w:rPr>
          <w:rFonts w:eastAsia="等线"/>
          <w:bCs/>
          <w:sz w:val="21"/>
          <w:lang w:eastAsia="zh-CN"/>
        </w:rPr>
        <w:t xml:space="preserve"> per chip </w:t>
      </w:r>
      <w:r w:rsidR="008C5AC8">
        <w:rPr>
          <w:rFonts w:eastAsia="等线"/>
          <w:bCs/>
          <w:sz w:val="21"/>
          <w:lang w:eastAsia="zh-CN"/>
        </w:rPr>
        <w:t xml:space="preserve">shall be determined and updated based on each rising or down edge, then an accurate chip sampling point will be </w:t>
      </w:r>
      <w:proofErr w:type="gramStart"/>
      <w:r w:rsidR="008C5AC8">
        <w:rPr>
          <w:rFonts w:eastAsia="等线"/>
          <w:bCs/>
          <w:sz w:val="21"/>
          <w:lang w:eastAsia="zh-CN"/>
        </w:rPr>
        <w:t>obtained</w:t>
      </w:r>
      <w:proofErr w:type="gramEnd"/>
      <w:r w:rsidR="008C5AC8">
        <w:rPr>
          <w:rFonts w:eastAsia="等线"/>
          <w:bCs/>
          <w:sz w:val="21"/>
          <w:lang w:eastAsia="zh-CN"/>
        </w:rPr>
        <w:t xml:space="preserve"> and the chip voltage level judgment can be more precise. To minimize the effect of the detection process triggered by the introduction of CP, CP in our simulation is assumed to maintain the same voltage level as the first chip after CP. In that way, no further CP handling method is needed, </w:t>
      </w:r>
      <w:r w:rsidR="0018767E">
        <w:rPr>
          <w:rFonts w:eastAsia="等线"/>
          <w:bCs/>
          <w:sz w:val="21"/>
          <w:lang w:eastAsia="zh-CN"/>
        </w:rPr>
        <w:t xml:space="preserve">the only </w:t>
      </w:r>
      <w:r w:rsidR="008C5AC8">
        <w:rPr>
          <w:rFonts w:eastAsia="等线"/>
          <w:bCs/>
          <w:sz w:val="21"/>
          <w:lang w:eastAsia="zh-CN"/>
        </w:rPr>
        <w:t xml:space="preserve">potential disadvantage is that the chip length will change to large or small irregularly, </w:t>
      </w:r>
      <w:r w:rsidR="0018767E">
        <w:rPr>
          <w:rFonts w:eastAsia="等线"/>
          <w:bCs/>
          <w:sz w:val="21"/>
          <w:lang w:eastAsia="zh-CN"/>
        </w:rPr>
        <w:t>introducing the potential timing offset interference in the judgment process. To determine the rising or down edge occasion, a sliding detection window will be introduced</w:t>
      </w:r>
      <w:r w:rsidR="00C513A2">
        <w:rPr>
          <w:rFonts w:eastAsia="等线"/>
          <w:bCs/>
          <w:sz w:val="21"/>
          <w:lang w:eastAsia="zh-CN"/>
        </w:rPr>
        <w:t xml:space="preserve"> so that a rising or down edge will be identified if the largest or smallest power ratio of the position between the first half of the detection window and the last half of the detection window is reached, and the average chip power will be calculated based on the sampling points between two adjacent rising or down edge occasions.</w:t>
      </w:r>
    </w:p>
    <w:p w14:paraId="5B4E54A9" w14:textId="0F15C610" w:rsidR="008B00EF" w:rsidRPr="00C513A2" w:rsidRDefault="00C513A2" w:rsidP="00C513A2">
      <w:pPr>
        <w:pStyle w:val="2"/>
        <w:rPr>
          <w:rFonts w:eastAsiaTheme="minorEastAsia"/>
          <w:lang w:eastAsia="zh-CN"/>
        </w:rPr>
      </w:pPr>
      <w:r>
        <w:t xml:space="preserve">D2R </w:t>
      </w:r>
      <w:r>
        <w:rPr>
          <w:rFonts w:eastAsiaTheme="minorEastAsia"/>
          <w:lang w:eastAsia="zh-CN"/>
        </w:rPr>
        <w:t>simulation assumptions</w:t>
      </w:r>
    </w:p>
    <w:p w14:paraId="0C6CB25E" w14:textId="2C30063C" w:rsidR="008B00EF" w:rsidRDefault="009C37D6" w:rsidP="00CD4223">
      <w:pPr>
        <w:overflowPunct/>
        <w:autoSpaceDE/>
        <w:autoSpaceDN/>
        <w:adjustRightInd/>
        <w:snapToGrid w:val="0"/>
        <w:spacing w:after="120" w:line="280" w:lineRule="atLeast"/>
        <w:jc w:val="both"/>
        <w:textAlignment w:val="auto"/>
        <w:rPr>
          <w:rFonts w:eastAsia="等线"/>
          <w:bCs/>
          <w:sz w:val="21"/>
          <w:lang w:eastAsia="zh-CN"/>
        </w:rPr>
      </w:pPr>
      <w:proofErr w:type="gramStart"/>
      <w:r>
        <w:rPr>
          <w:rFonts w:eastAsia="等线"/>
          <w:bCs/>
          <w:sz w:val="21"/>
          <w:lang w:eastAsia="zh-CN"/>
        </w:rPr>
        <w:t>Similar to</w:t>
      </w:r>
      <w:proofErr w:type="gramEnd"/>
      <w:r>
        <w:rPr>
          <w:rFonts w:eastAsia="等线"/>
          <w:bCs/>
          <w:sz w:val="21"/>
          <w:lang w:eastAsia="zh-CN"/>
        </w:rPr>
        <w:t xml:space="preserve"> the R2D transmission process, the SFO impact will also be added in the D2R transmission, thus </w:t>
      </w:r>
      <w:r w:rsidR="009E0906">
        <w:rPr>
          <w:rFonts w:eastAsia="等线"/>
          <w:bCs/>
          <w:sz w:val="21"/>
          <w:lang w:eastAsia="zh-CN"/>
        </w:rPr>
        <w:t>a</w:t>
      </w:r>
      <w:r>
        <w:rPr>
          <w:rFonts w:eastAsia="等线"/>
          <w:bCs/>
          <w:sz w:val="21"/>
          <w:lang w:eastAsia="zh-CN"/>
        </w:rPr>
        <w:t xml:space="preserve"> similar SFO effect will be modeled. Besides, considering the reader side has a higher sampling frequency rate compared with devices, the received signal needs to be up-sampled </w:t>
      </w:r>
      <w:r w:rsidR="00BB4E06">
        <w:rPr>
          <w:rFonts w:eastAsia="等线"/>
          <w:bCs/>
          <w:sz w:val="21"/>
          <w:lang w:eastAsia="zh-CN"/>
        </w:rPr>
        <w:t xml:space="preserve">after receiving the backscatter signal, hence </w:t>
      </w:r>
      <w:r w:rsidR="009E0906">
        <w:rPr>
          <w:rFonts w:eastAsia="等线"/>
          <w:bCs/>
          <w:sz w:val="21"/>
          <w:lang w:eastAsia="zh-CN"/>
        </w:rPr>
        <w:t>the up-sampling</w:t>
      </w:r>
      <w:r w:rsidR="00BB4E06">
        <w:rPr>
          <w:rFonts w:eastAsia="等线"/>
          <w:bCs/>
          <w:sz w:val="21"/>
          <w:lang w:eastAsia="zh-CN"/>
        </w:rPr>
        <w:t xml:space="preserve"> process is also modeled in our simulation assumption.</w:t>
      </w:r>
      <w:r w:rsidR="003F2912">
        <w:rPr>
          <w:rFonts w:eastAsia="等线"/>
          <w:bCs/>
          <w:sz w:val="21"/>
          <w:lang w:eastAsia="zh-CN"/>
        </w:rPr>
        <w:t xml:space="preserve"> </w:t>
      </w:r>
      <w:r w:rsidR="006B045B">
        <w:rPr>
          <w:rFonts w:eastAsia="等线"/>
          <w:bCs/>
          <w:sz w:val="21"/>
          <w:lang w:eastAsia="zh-CN"/>
        </w:rPr>
        <w:t xml:space="preserve">The center frequency of the unmodulated single-tone carrier waveform is assumed as 0 Hz just for </w:t>
      </w:r>
      <w:r w:rsidR="007303C0">
        <w:rPr>
          <w:rFonts w:eastAsia="等线"/>
          <w:bCs/>
          <w:sz w:val="21"/>
          <w:lang w:eastAsia="zh-CN"/>
        </w:rPr>
        <w:t xml:space="preserve">simulation </w:t>
      </w:r>
      <w:r w:rsidR="006B045B">
        <w:rPr>
          <w:rFonts w:eastAsia="等线"/>
          <w:bCs/>
          <w:sz w:val="21"/>
          <w:lang w:eastAsia="zh-CN"/>
        </w:rPr>
        <w:t>simplicity, and Considering the SNR value needs to be reported as the simulation results in the D2R transmission, the energy of each OOK-chip (the chip duration is 1/15ms to guarantee a 15kHz bandwidth DSB waveform) will be normalized as a value of 1, and the noise will also be added as a PSD of normalized 1 per chip. An example of a 10dB SNR configuration is shown in Fig. 5 with a 15kHz BWP assumed as noise bandwidth.</w:t>
      </w:r>
      <w:r w:rsidR="007303C0">
        <w:rPr>
          <w:rFonts w:eastAsia="等线"/>
          <w:bCs/>
          <w:sz w:val="21"/>
          <w:lang w:eastAsia="zh-CN"/>
        </w:rPr>
        <w:t xml:space="preserve"> A similar reception method is also utilized in the D2R detection process to solve the timing offset problem</w:t>
      </w:r>
      <w:r w:rsidR="00B815A9">
        <w:rPr>
          <w:rFonts w:eastAsia="等线"/>
          <w:bCs/>
          <w:sz w:val="21"/>
          <w:lang w:eastAsia="zh-CN"/>
        </w:rPr>
        <w:t xml:space="preserve">, while considering the </w:t>
      </w:r>
      <w:proofErr w:type="spellStart"/>
      <w:r w:rsidR="00B815A9">
        <w:rPr>
          <w:rFonts w:eastAsia="等线"/>
          <w:bCs/>
          <w:sz w:val="21"/>
          <w:lang w:eastAsia="zh-CN"/>
        </w:rPr>
        <w:t>midamble</w:t>
      </w:r>
      <w:proofErr w:type="spellEnd"/>
      <w:r w:rsidR="00B815A9">
        <w:rPr>
          <w:rFonts w:eastAsia="等线"/>
          <w:bCs/>
          <w:sz w:val="21"/>
          <w:lang w:eastAsia="zh-CN"/>
        </w:rPr>
        <w:t xml:space="preserve"> and </w:t>
      </w:r>
      <w:proofErr w:type="spellStart"/>
      <w:r w:rsidR="00B815A9">
        <w:rPr>
          <w:rFonts w:eastAsia="等线"/>
          <w:bCs/>
          <w:sz w:val="21"/>
          <w:lang w:eastAsia="zh-CN"/>
        </w:rPr>
        <w:t>postamble</w:t>
      </w:r>
      <w:proofErr w:type="spellEnd"/>
      <w:r w:rsidR="00B815A9">
        <w:rPr>
          <w:rFonts w:eastAsia="等线"/>
          <w:bCs/>
          <w:sz w:val="21"/>
          <w:lang w:eastAsia="zh-CN"/>
        </w:rPr>
        <w:t xml:space="preserve"> may be needed in the D2R transmission as discussed in AI 9.4.2.2, an appropriate </w:t>
      </w:r>
      <w:proofErr w:type="spellStart"/>
      <w:r w:rsidR="00B815A9">
        <w:rPr>
          <w:rFonts w:eastAsia="等线"/>
          <w:bCs/>
          <w:sz w:val="21"/>
          <w:lang w:eastAsia="zh-CN"/>
        </w:rPr>
        <w:t>midamble</w:t>
      </w:r>
      <w:proofErr w:type="spellEnd"/>
      <w:r w:rsidR="00B815A9">
        <w:rPr>
          <w:rFonts w:eastAsia="等线"/>
          <w:bCs/>
          <w:sz w:val="21"/>
          <w:lang w:eastAsia="zh-CN"/>
        </w:rPr>
        <w:t xml:space="preserve"> and </w:t>
      </w:r>
      <w:proofErr w:type="spellStart"/>
      <w:r w:rsidR="00B815A9">
        <w:rPr>
          <w:rFonts w:eastAsia="等线"/>
          <w:bCs/>
          <w:sz w:val="21"/>
          <w:lang w:eastAsia="zh-CN"/>
        </w:rPr>
        <w:t>postamble</w:t>
      </w:r>
      <w:proofErr w:type="spellEnd"/>
      <w:r w:rsidR="00B815A9">
        <w:rPr>
          <w:rFonts w:eastAsia="等线"/>
          <w:bCs/>
          <w:sz w:val="21"/>
          <w:lang w:eastAsia="zh-CN"/>
        </w:rPr>
        <w:t xml:space="preserve"> configuration will be added in the </w:t>
      </w:r>
      <w:r w:rsidR="00B815A9">
        <w:rPr>
          <w:rFonts w:eastAsia="等线"/>
          <w:bCs/>
          <w:sz w:val="21"/>
          <w:lang w:eastAsia="zh-CN"/>
        </w:rPr>
        <w:lastRenderedPageBreak/>
        <w:t xml:space="preserve">D2R transmission structure. For simplicity, the position of </w:t>
      </w:r>
      <w:proofErr w:type="spellStart"/>
      <w:r w:rsidR="00B815A9">
        <w:rPr>
          <w:rFonts w:eastAsia="等线"/>
          <w:bCs/>
          <w:sz w:val="21"/>
          <w:lang w:eastAsia="zh-CN"/>
        </w:rPr>
        <w:t>midamble</w:t>
      </w:r>
      <w:proofErr w:type="spellEnd"/>
      <w:r w:rsidR="00B815A9">
        <w:rPr>
          <w:rFonts w:eastAsia="等线"/>
          <w:bCs/>
          <w:sz w:val="21"/>
          <w:lang w:eastAsia="zh-CN"/>
        </w:rPr>
        <w:t xml:space="preserve"> and </w:t>
      </w:r>
      <w:proofErr w:type="spellStart"/>
      <w:r w:rsidR="00B815A9">
        <w:rPr>
          <w:rFonts w:eastAsia="等线"/>
          <w:bCs/>
          <w:sz w:val="21"/>
          <w:lang w:eastAsia="zh-CN"/>
        </w:rPr>
        <w:t>postamble</w:t>
      </w:r>
      <w:proofErr w:type="spellEnd"/>
      <w:r w:rsidR="00B815A9">
        <w:rPr>
          <w:rFonts w:eastAsia="等线"/>
          <w:bCs/>
          <w:sz w:val="21"/>
          <w:lang w:eastAsia="zh-CN"/>
        </w:rPr>
        <w:t xml:space="preserve"> are as</w:t>
      </w:r>
      <w:r w:rsidR="009066C4">
        <w:rPr>
          <w:rFonts w:eastAsia="等线"/>
          <w:bCs/>
          <w:sz w:val="21"/>
          <w:lang w:eastAsia="zh-CN"/>
        </w:rPr>
        <w:t>sumed to be known by the reader to avoid the potential synchronization timing error in the self-correlation process.</w:t>
      </w:r>
    </w:p>
    <w:p w14:paraId="3EEFB9B2" w14:textId="6BDA1192" w:rsidR="00BB4E06" w:rsidRDefault="00F24C9B" w:rsidP="00CD4223">
      <w:pPr>
        <w:overflowPunct/>
        <w:autoSpaceDE/>
        <w:autoSpaceDN/>
        <w:adjustRightInd/>
        <w:snapToGrid w:val="0"/>
        <w:spacing w:after="120" w:line="280" w:lineRule="atLeast"/>
        <w:jc w:val="both"/>
        <w:textAlignment w:val="auto"/>
        <w:rPr>
          <w:rFonts w:eastAsia="等线"/>
          <w:bCs/>
          <w:sz w:val="21"/>
          <w:lang w:eastAsia="zh-CN"/>
        </w:rPr>
      </w:pPr>
      <w:r w:rsidRPr="00F24C9B">
        <w:rPr>
          <w:rFonts w:eastAsia="等线"/>
          <w:bCs/>
          <w:noProof/>
          <w:sz w:val="21"/>
          <w:lang w:eastAsia="zh-CN"/>
        </w:rPr>
        <w:drawing>
          <wp:inline distT="0" distB="0" distL="0" distR="0" wp14:anchorId="314AF547" wp14:editId="7AD29383">
            <wp:extent cx="3028990" cy="2269214"/>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41850" cy="2278849"/>
                    </a:xfrm>
                    <a:prstGeom prst="rect">
                      <a:avLst/>
                    </a:prstGeom>
                    <a:noFill/>
                    <a:ln>
                      <a:noFill/>
                    </a:ln>
                  </pic:spPr>
                </pic:pic>
              </a:graphicData>
            </a:graphic>
          </wp:inline>
        </w:drawing>
      </w:r>
      <w:r w:rsidR="003F2912" w:rsidRPr="003F2912">
        <w:rPr>
          <w:rFonts w:eastAsia="等线"/>
          <w:bCs/>
          <w:sz w:val="21"/>
          <w:lang w:eastAsia="zh-CN"/>
        </w:rPr>
        <w:t xml:space="preserve"> </w:t>
      </w:r>
      <w:r w:rsidR="003F2912" w:rsidRPr="003F2912">
        <w:rPr>
          <w:rFonts w:eastAsia="等线"/>
          <w:bCs/>
          <w:noProof/>
          <w:sz w:val="21"/>
          <w:lang w:eastAsia="zh-CN"/>
        </w:rPr>
        <w:drawing>
          <wp:inline distT="0" distB="0" distL="0" distR="0" wp14:anchorId="1D60887F" wp14:editId="79C31054">
            <wp:extent cx="3017485" cy="226060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34360" cy="2273242"/>
                    </a:xfrm>
                    <a:prstGeom prst="rect">
                      <a:avLst/>
                    </a:prstGeom>
                    <a:noFill/>
                    <a:ln>
                      <a:noFill/>
                    </a:ln>
                  </pic:spPr>
                </pic:pic>
              </a:graphicData>
            </a:graphic>
          </wp:inline>
        </w:drawing>
      </w:r>
    </w:p>
    <w:p w14:paraId="43549AEC" w14:textId="38C0158B" w:rsidR="003F2912" w:rsidRDefault="003F2912" w:rsidP="003F2912">
      <w:pPr>
        <w:pStyle w:val="af2"/>
        <w:ind w:firstLineChars="450" w:firstLine="720"/>
        <w:rPr>
          <w:b w:val="0"/>
          <w:sz w:val="16"/>
        </w:rPr>
      </w:pPr>
      <w:r w:rsidRPr="008E18D4">
        <w:rPr>
          <w:b w:val="0"/>
          <w:sz w:val="16"/>
        </w:rPr>
        <w:t xml:space="preserve">Figure </w:t>
      </w:r>
      <w:r w:rsidRPr="008E18D4">
        <w:rPr>
          <w:b w:val="0"/>
          <w:sz w:val="16"/>
        </w:rPr>
        <w:fldChar w:fldCharType="begin"/>
      </w:r>
      <w:r w:rsidRPr="008E18D4">
        <w:rPr>
          <w:b w:val="0"/>
          <w:sz w:val="16"/>
        </w:rPr>
        <w:instrText xml:space="preserve"> SEQ Figure \* ARABIC </w:instrText>
      </w:r>
      <w:r w:rsidRPr="008E18D4">
        <w:rPr>
          <w:b w:val="0"/>
          <w:sz w:val="16"/>
        </w:rPr>
        <w:fldChar w:fldCharType="separate"/>
      </w:r>
      <w:r>
        <w:rPr>
          <w:b w:val="0"/>
          <w:noProof/>
          <w:sz w:val="16"/>
        </w:rPr>
        <w:t>4</w:t>
      </w:r>
      <w:r w:rsidRPr="008E18D4">
        <w:rPr>
          <w:b w:val="0"/>
          <w:sz w:val="16"/>
        </w:rPr>
        <w:fldChar w:fldCharType="end"/>
      </w:r>
      <w:r w:rsidRPr="008E18D4">
        <w:rPr>
          <w:b w:val="0"/>
          <w:sz w:val="16"/>
        </w:rPr>
        <w:t xml:space="preserve"> Illustration of </w:t>
      </w:r>
      <w:r>
        <w:rPr>
          <w:b w:val="0"/>
          <w:sz w:val="16"/>
        </w:rPr>
        <w:t xml:space="preserve">the </w:t>
      </w:r>
      <w:r w:rsidRPr="008E18D4">
        <w:rPr>
          <w:b w:val="0"/>
          <w:sz w:val="16"/>
        </w:rPr>
        <w:t xml:space="preserve">SFO effect in the </w:t>
      </w:r>
      <w:r>
        <w:rPr>
          <w:b w:val="0"/>
          <w:sz w:val="16"/>
        </w:rPr>
        <w:t>waveform</w:t>
      </w:r>
      <w:r w:rsidRPr="00B2351A">
        <w:rPr>
          <w:b w:val="0"/>
          <w:sz w:val="16"/>
        </w:rPr>
        <w:t xml:space="preserve"> </w:t>
      </w:r>
      <w:r>
        <w:rPr>
          <w:b w:val="0"/>
          <w:sz w:val="16"/>
        </w:rPr>
        <w:t xml:space="preserve">             </w:t>
      </w:r>
      <w:r w:rsidRPr="008E18D4">
        <w:rPr>
          <w:b w:val="0"/>
          <w:sz w:val="16"/>
        </w:rPr>
        <w:t xml:space="preserve">Figure </w:t>
      </w:r>
      <w:r w:rsidRPr="008E18D4">
        <w:rPr>
          <w:b w:val="0"/>
          <w:sz w:val="16"/>
        </w:rPr>
        <w:fldChar w:fldCharType="begin"/>
      </w:r>
      <w:r w:rsidRPr="008E18D4">
        <w:rPr>
          <w:b w:val="0"/>
          <w:sz w:val="16"/>
        </w:rPr>
        <w:instrText xml:space="preserve"> SEQ Figure \* ARABIC </w:instrText>
      </w:r>
      <w:r w:rsidRPr="008E18D4">
        <w:rPr>
          <w:b w:val="0"/>
          <w:sz w:val="16"/>
        </w:rPr>
        <w:fldChar w:fldCharType="separate"/>
      </w:r>
      <w:r>
        <w:rPr>
          <w:b w:val="0"/>
          <w:noProof/>
          <w:sz w:val="16"/>
        </w:rPr>
        <w:t>5</w:t>
      </w:r>
      <w:r w:rsidRPr="008E18D4">
        <w:rPr>
          <w:b w:val="0"/>
          <w:sz w:val="16"/>
        </w:rPr>
        <w:fldChar w:fldCharType="end"/>
      </w:r>
      <w:r w:rsidRPr="008E18D4">
        <w:rPr>
          <w:b w:val="0"/>
          <w:sz w:val="16"/>
        </w:rPr>
        <w:t xml:space="preserve"> Illustration of </w:t>
      </w:r>
      <w:r>
        <w:rPr>
          <w:b w:val="0"/>
          <w:sz w:val="16"/>
        </w:rPr>
        <w:t>the 10dB SNR simulation assumption.</w:t>
      </w:r>
    </w:p>
    <w:p w14:paraId="32F5D243" w14:textId="5281C526" w:rsidR="00A32E36" w:rsidRPr="00982C0A" w:rsidRDefault="007303C0" w:rsidP="00A32E36">
      <w:pPr>
        <w:pStyle w:val="1"/>
        <w:jc w:val="both"/>
      </w:pPr>
      <w:r>
        <w:t>Link-level simulation results</w:t>
      </w:r>
    </w:p>
    <w:p w14:paraId="1F72A014" w14:textId="2FC48A48" w:rsidR="00A32E36" w:rsidRDefault="007303C0" w:rsidP="00A32E36">
      <w:pPr>
        <w:pStyle w:val="2"/>
        <w:rPr>
          <w:rFonts w:eastAsiaTheme="minorEastAsia"/>
          <w:lang w:eastAsia="zh-CN"/>
        </w:rPr>
      </w:pPr>
      <w:r>
        <w:rPr>
          <w:rFonts w:eastAsiaTheme="minorEastAsia"/>
          <w:lang w:eastAsia="zh-CN"/>
        </w:rPr>
        <w:t>R2D simulation results</w:t>
      </w:r>
    </w:p>
    <w:p w14:paraId="21F9A81A" w14:textId="1D74FC0A" w:rsidR="00402C17" w:rsidRPr="003706FF" w:rsidRDefault="00BF0FB0" w:rsidP="003706FF">
      <w:pPr>
        <w:overflowPunct/>
        <w:autoSpaceDE/>
        <w:autoSpaceDN/>
        <w:adjustRightInd/>
        <w:snapToGrid w:val="0"/>
        <w:spacing w:after="120" w:line="280" w:lineRule="atLeast"/>
        <w:jc w:val="both"/>
        <w:textAlignment w:val="auto"/>
        <w:rPr>
          <w:rFonts w:eastAsia="等线"/>
          <w:bCs/>
          <w:sz w:val="21"/>
          <w:lang w:eastAsia="zh-CN"/>
        </w:rPr>
      </w:pPr>
      <w:r w:rsidRPr="003706FF">
        <w:rPr>
          <w:rFonts w:eastAsia="等线" w:hint="eastAsia"/>
          <w:bCs/>
          <w:sz w:val="21"/>
          <w:lang w:eastAsia="zh-CN"/>
        </w:rPr>
        <w:t>I</w:t>
      </w:r>
      <w:r w:rsidRPr="003706FF">
        <w:rPr>
          <w:rFonts w:eastAsia="等线"/>
          <w:bCs/>
          <w:sz w:val="21"/>
          <w:lang w:eastAsia="zh-CN"/>
        </w:rPr>
        <w:t xml:space="preserve">n this section, the evaluation results of R2D performance will be provided. The results of both 900MHz and 2GHz </w:t>
      </w:r>
      <w:r w:rsidR="003706FF" w:rsidRPr="003706FF">
        <w:rPr>
          <w:rFonts w:eastAsia="等线"/>
          <w:bCs/>
          <w:sz w:val="21"/>
          <w:lang w:eastAsia="zh-CN"/>
        </w:rPr>
        <w:t>are</w:t>
      </w:r>
      <w:r w:rsidR="001612AA">
        <w:rPr>
          <w:rFonts w:eastAsia="等线"/>
          <w:bCs/>
          <w:sz w:val="21"/>
          <w:lang w:eastAsia="zh-CN"/>
        </w:rPr>
        <w:t xml:space="preserve"> evaluated under 7</w:t>
      </w:r>
      <w:r w:rsidRPr="003706FF">
        <w:rPr>
          <w:rFonts w:eastAsia="等线"/>
          <w:bCs/>
          <w:sz w:val="21"/>
          <w:lang w:eastAsia="zh-CN"/>
        </w:rPr>
        <w:t xml:space="preserve">kbps and 1.75kbps data rate, and the channel condition </w:t>
      </w:r>
      <w:r w:rsidR="003706FF" w:rsidRPr="003706FF">
        <w:rPr>
          <w:rFonts w:eastAsia="等线"/>
          <w:bCs/>
          <w:sz w:val="21"/>
          <w:lang w:eastAsia="zh-CN"/>
        </w:rPr>
        <w:t>is assumed as TDL-A and TDL-D with a delay spread of 30ns.</w:t>
      </w:r>
      <w:r w:rsidR="00F857E5">
        <w:rPr>
          <w:rFonts w:eastAsia="等线"/>
          <w:bCs/>
          <w:sz w:val="21"/>
          <w:lang w:eastAsia="zh-CN"/>
        </w:rPr>
        <w:t xml:space="preserve"> Considering </w:t>
      </w:r>
      <w:r w:rsidR="00FC3028">
        <w:rPr>
          <w:rFonts w:eastAsia="等线"/>
          <w:bCs/>
          <w:sz w:val="21"/>
          <w:lang w:eastAsia="zh-CN"/>
        </w:rPr>
        <w:t xml:space="preserve">the data length is not so large, </w:t>
      </w:r>
      <w:proofErr w:type="spellStart"/>
      <w:r w:rsidR="00FC3028">
        <w:rPr>
          <w:rFonts w:eastAsia="等线"/>
          <w:bCs/>
          <w:sz w:val="21"/>
          <w:lang w:eastAsia="zh-CN"/>
        </w:rPr>
        <w:t>postamble</w:t>
      </w:r>
      <w:proofErr w:type="spellEnd"/>
      <w:r w:rsidR="00FC3028">
        <w:rPr>
          <w:rFonts w:eastAsia="等线"/>
          <w:bCs/>
          <w:sz w:val="21"/>
          <w:lang w:eastAsia="zh-CN"/>
        </w:rPr>
        <w:t xml:space="preserve"> is not assumed in the R2D transmission and 6-bit CRC is assumed to be added at the end of the data stream.</w:t>
      </w:r>
    </w:p>
    <w:p w14:paraId="096724FB" w14:textId="575979DA" w:rsidR="003706FF" w:rsidRDefault="00B40AAA" w:rsidP="003706FF">
      <w:pPr>
        <w:pStyle w:val="aff0"/>
        <w:numPr>
          <w:ilvl w:val="0"/>
          <w:numId w:val="32"/>
        </w:numPr>
        <w:ind w:firstLineChars="0"/>
        <w:rPr>
          <w:b/>
          <w:lang w:val="en-GB" w:eastAsia="zh-CN"/>
        </w:rPr>
      </w:pPr>
      <w:r>
        <w:rPr>
          <w:b/>
          <w:lang w:val="en-GB" w:eastAsia="zh-CN"/>
        </w:rPr>
        <w:t>Timing offset compensated effect</w:t>
      </w:r>
    </w:p>
    <w:p w14:paraId="3F436911" w14:textId="56D0FDEB" w:rsidR="00F857E5" w:rsidRPr="00F857E5" w:rsidRDefault="00F857E5" w:rsidP="00F857E5">
      <w:pPr>
        <w:rPr>
          <w:b/>
          <w:lang w:val="en-GB" w:eastAsia="zh-CN"/>
        </w:rPr>
      </w:pPr>
      <w:r w:rsidRPr="00037072">
        <w:rPr>
          <w:rFonts w:eastAsia="等线" w:hint="eastAsia"/>
          <w:bCs/>
          <w:sz w:val="21"/>
          <w:lang w:eastAsia="zh-CN"/>
        </w:rPr>
        <w:t>I</w:t>
      </w:r>
      <w:r w:rsidRPr="00037072">
        <w:rPr>
          <w:rFonts w:eastAsia="等线"/>
          <w:bCs/>
          <w:sz w:val="21"/>
          <w:lang w:eastAsia="zh-CN"/>
        </w:rPr>
        <w:t xml:space="preserve">n this section, the performance between different </w:t>
      </w:r>
      <w:r>
        <w:rPr>
          <w:rFonts w:eastAsia="等线"/>
          <w:bCs/>
          <w:sz w:val="21"/>
          <w:lang w:eastAsia="zh-CN"/>
        </w:rPr>
        <w:t>data rates</w:t>
      </w:r>
      <w:r w:rsidRPr="00037072">
        <w:rPr>
          <w:rFonts w:eastAsia="等线"/>
          <w:bCs/>
          <w:sz w:val="21"/>
          <w:lang w:eastAsia="zh-CN"/>
        </w:rPr>
        <w:t xml:space="preserve"> will be compared</w:t>
      </w:r>
      <w:r>
        <w:rPr>
          <w:rFonts w:eastAsia="等线"/>
          <w:bCs/>
          <w:sz w:val="21"/>
          <w:lang w:eastAsia="zh-CN"/>
        </w:rPr>
        <w:t>, the channel is assumed as TDL-A with a 30ns delay spread</w:t>
      </w:r>
      <w:r w:rsidRPr="00037072">
        <w:rPr>
          <w:rFonts w:eastAsia="等线"/>
          <w:bCs/>
          <w:sz w:val="21"/>
          <w:lang w:eastAsia="zh-CN"/>
        </w:rPr>
        <w:t>.</w:t>
      </w:r>
      <w:r>
        <w:rPr>
          <w:rFonts w:eastAsia="等线"/>
          <w:bCs/>
          <w:sz w:val="21"/>
          <w:lang w:eastAsia="zh-CN"/>
        </w:rPr>
        <w:t xml:space="preserve"> To acquire a more practical evaluation performance, the channel will be changed every 14 OFDM symbols (1 slot).</w:t>
      </w:r>
    </w:p>
    <w:p w14:paraId="6DF7C575" w14:textId="7E8656D6" w:rsidR="003706FF" w:rsidRDefault="003706FF" w:rsidP="003706FF">
      <w:pPr>
        <w:rPr>
          <w:lang w:val="en-GB" w:eastAsia="zh-CN"/>
        </w:rPr>
      </w:pPr>
      <w:r w:rsidRPr="003706FF">
        <w:rPr>
          <w:rFonts w:hint="eastAsia"/>
          <w:noProof/>
          <w:lang w:eastAsia="zh-CN"/>
        </w:rPr>
        <w:drawing>
          <wp:inline distT="0" distB="0" distL="0" distR="0" wp14:anchorId="6AAA3820" wp14:editId="6B4815E6">
            <wp:extent cx="2967593" cy="2223217"/>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0596" cy="2232958"/>
                    </a:xfrm>
                    <a:prstGeom prst="rect">
                      <a:avLst/>
                    </a:prstGeom>
                    <a:noFill/>
                    <a:ln>
                      <a:noFill/>
                    </a:ln>
                  </pic:spPr>
                </pic:pic>
              </a:graphicData>
            </a:graphic>
          </wp:inline>
        </w:drawing>
      </w:r>
      <w:r w:rsidRPr="003706FF">
        <w:rPr>
          <w:rFonts w:hint="eastAsia"/>
          <w:lang w:val="en-GB" w:eastAsia="zh-CN"/>
        </w:rPr>
        <w:t xml:space="preserve"> </w:t>
      </w:r>
      <w:r w:rsidRPr="003706FF">
        <w:rPr>
          <w:rFonts w:hint="eastAsia"/>
          <w:noProof/>
          <w:lang w:eastAsia="zh-CN"/>
        </w:rPr>
        <w:drawing>
          <wp:inline distT="0" distB="0" distL="0" distR="0" wp14:anchorId="5AF01C2C" wp14:editId="03FADCCC">
            <wp:extent cx="2994607" cy="224345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0413" cy="2255296"/>
                    </a:xfrm>
                    <a:prstGeom prst="rect">
                      <a:avLst/>
                    </a:prstGeom>
                    <a:noFill/>
                    <a:ln>
                      <a:noFill/>
                    </a:ln>
                  </pic:spPr>
                </pic:pic>
              </a:graphicData>
            </a:graphic>
          </wp:inline>
        </w:drawing>
      </w:r>
    </w:p>
    <w:p w14:paraId="02BE3F77" w14:textId="40EF3147" w:rsidR="003706FF" w:rsidRDefault="003706FF" w:rsidP="003706FF">
      <w:pPr>
        <w:ind w:firstLineChars="300" w:firstLine="480"/>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Pr="003706FF">
        <w:rPr>
          <w:noProof/>
          <w:sz w:val="16"/>
        </w:rPr>
        <w:t>6</w:t>
      </w:r>
      <w:r w:rsidRPr="003706FF">
        <w:rPr>
          <w:sz w:val="16"/>
        </w:rPr>
        <w:fldChar w:fldCharType="end"/>
      </w:r>
      <w:r w:rsidRPr="003706FF">
        <w:rPr>
          <w:sz w:val="16"/>
        </w:rPr>
        <w:t xml:space="preserve"> Performance of different payload </w:t>
      </w:r>
      <w:r w:rsidR="00B815A9">
        <w:rPr>
          <w:sz w:val="16"/>
        </w:rPr>
        <w:t>sizes</w:t>
      </w:r>
      <w:r w:rsidRPr="003706FF">
        <w:rPr>
          <w:sz w:val="16"/>
        </w:rPr>
        <w:t xml:space="preserve"> under 7kbps        </w:t>
      </w:r>
      <w:r>
        <w:rPr>
          <w:sz w:val="16"/>
        </w:rPr>
        <w:t xml:space="preserve">  </w:t>
      </w:r>
      <w:r w:rsidRPr="003706FF">
        <w:rPr>
          <w:sz w:val="16"/>
        </w:rPr>
        <w:t xml:space="preserve"> Figure </w:t>
      </w:r>
      <w:r w:rsidRPr="003706FF">
        <w:rPr>
          <w:sz w:val="16"/>
        </w:rPr>
        <w:fldChar w:fldCharType="begin"/>
      </w:r>
      <w:r w:rsidRPr="003706FF">
        <w:rPr>
          <w:sz w:val="16"/>
        </w:rPr>
        <w:instrText xml:space="preserve"> SEQ Figure \* ARABIC </w:instrText>
      </w:r>
      <w:r w:rsidRPr="003706FF">
        <w:rPr>
          <w:sz w:val="16"/>
        </w:rPr>
        <w:fldChar w:fldCharType="separate"/>
      </w:r>
      <w:r w:rsidRPr="003706FF">
        <w:rPr>
          <w:noProof/>
          <w:sz w:val="16"/>
        </w:rPr>
        <w:t>7</w:t>
      </w:r>
      <w:r w:rsidRPr="003706FF">
        <w:rPr>
          <w:sz w:val="16"/>
        </w:rPr>
        <w:fldChar w:fldCharType="end"/>
      </w:r>
      <w:r w:rsidRPr="003706FF">
        <w:rPr>
          <w:sz w:val="16"/>
        </w:rPr>
        <w:t xml:space="preserve"> Performance of different payload </w:t>
      </w:r>
      <w:r w:rsidR="00B815A9">
        <w:rPr>
          <w:sz w:val="16"/>
        </w:rPr>
        <w:t>sizes</w:t>
      </w:r>
      <w:r w:rsidRPr="003706FF">
        <w:rPr>
          <w:sz w:val="16"/>
        </w:rPr>
        <w:t xml:space="preserve"> under </w:t>
      </w:r>
      <w:r>
        <w:rPr>
          <w:sz w:val="16"/>
        </w:rPr>
        <w:t>1.</w:t>
      </w:r>
      <w:r w:rsidRPr="003706FF">
        <w:rPr>
          <w:sz w:val="16"/>
        </w:rPr>
        <w:t>7</w:t>
      </w:r>
      <w:r>
        <w:rPr>
          <w:sz w:val="16"/>
        </w:rPr>
        <w:t>5</w:t>
      </w:r>
      <w:r w:rsidRPr="003706FF">
        <w:rPr>
          <w:sz w:val="16"/>
        </w:rPr>
        <w:t>kbps</w:t>
      </w:r>
    </w:p>
    <w:p w14:paraId="19B98006" w14:textId="3CC518EF" w:rsidR="003706FF" w:rsidRDefault="003706FF" w:rsidP="003706FF">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As can be observed in </w:t>
      </w:r>
      <w:r w:rsidR="00951810">
        <w:rPr>
          <w:rFonts w:eastAsia="等线"/>
          <w:bCs/>
          <w:sz w:val="21"/>
          <w:lang w:eastAsia="zh-CN"/>
        </w:rPr>
        <w:t>Fig. 6 and Fig. 7, the timing offset of up to 10</w:t>
      </w:r>
      <w:r w:rsidR="00951810" w:rsidRPr="00951810">
        <w:rPr>
          <w:rFonts w:eastAsia="等线"/>
          <w:bCs/>
          <w:sz w:val="21"/>
          <w:vertAlign w:val="superscript"/>
          <w:lang w:eastAsia="zh-CN"/>
        </w:rPr>
        <w:t>5</w:t>
      </w:r>
      <w:r w:rsidR="00951810">
        <w:rPr>
          <w:rFonts w:eastAsia="等线"/>
          <w:bCs/>
          <w:sz w:val="21"/>
          <w:lang w:eastAsia="zh-CN"/>
        </w:rPr>
        <w:t xml:space="preserve"> can be compensated by the appropriate detection </w:t>
      </w:r>
      <w:r w:rsidR="00B815A9" w:rsidRPr="009066C4">
        <w:rPr>
          <w:rFonts w:eastAsia="等线"/>
          <w:bCs/>
          <w:sz w:val="21"/>
          <w:lang w:eastAsia="zh-CN"/>
        </w:rPr>
        <w:t>algorithm.</w:t>
      </w:r>
      <w:r w:rsidR="009066C4" w:rsidRPr="009066C4">
        <w:rPr>
          <w:rFonts w:eastAsia="等线"/>
          <w:bCs/>
          <w:sz w:val="21"/>
          <w:lang w:eastAsia="zh-CN"/>
        </w:rPr>
        <w:t xml:space="preserve"> The ideal transmission </w:t>
      </w:r>
      <w:r w:rsidR="00BB6378">
        <w:rPr>
          <w:rFonts w:eastAsia="等线"/>
          <w:bCs/>
          <w:sz w:val="21"/>
          <w:lang w:eastAsia="zh-CN"/>
        </w:rPr>
        <w:t>performance</w:t>
      </w:r>
      <w:r w:rsidR="009066C4" w:rsidRPr="009066C4">
        <w:rPr>
          <w:rFonts w:eastAsia="等线"/>
          <w:bCs/>
          <w:sz w:val="21"/>
          <w:lang w:eastAsia="zh-CN"/>
        </w:rPr>
        <w:t xml:space="preserve"> </w:t>
      </w:r>
      <w:r w:rsidR="00FF676F">
        <w:rPr>
          <w:rFonts w:eastAsia="等线"/>
          <w:bCs/>
          <w:sz w:val="21"/>
          <w:lang w:eastAsia="zh-CN"/>
        </w:rPr>
        <w:t xml:space="preserve">in the 20bit payload size </w:t>
      </w:r>
      <w:r w:rsidR="009066C4">
        <w:rPr>
          <w:rFonts w:eastAsia="等线"/>
          <w:bCs/>
          <w:sz w:val="21"/>
          <w:lang w:eastAsia="zh-CN"/>
        </w:rPr>
        <w:t xml:space="preserve">reaches around </w:t>
      </w:r>
      <w:r w:rsidR="00FF676F">
        <w:rPr>
          <w:rFonts w:eastAsia="等线"/>
          <w:bCs/>
          <w:sz w:val="21"/>
          <w:lang w:eastAsia="zh-CN"/>
        </w:rPr>
        <w:t>21.65dB</w:t>
      </w:r>
      <w:r w:rsidR="009066C4" w:rsidRPr="009066C4">
        <w:rPr>
          <w:rFonts w:eastAsia="等线"/>
          <w:bCs/>
          <w:sz w:val="21"/>
          <w:lang w:eastAsia="zh-CN"/>
        </w:rPr>
        <w:t xml:space="preserve"> </w:t>
      </w:r>
      <w:r w:rsidR="00632CEB">
        <w:rPr>
          <w:rFonts w:eastAsia="等线"/>
          <w:bCs/>
          <w:sz w:val="21"/>
          <w:lang w:eastAsia="zh-CN"/>
        </w:rPr>
        <w:t xml:space="preserve">in the 1% operate point </w:t>
      </w:r>
      <w:r w:rsidR="00FF676F">
        <w:rPr>
          <w:rFonts w:eastAsia="等线"/>
          <w:bCs/>
          <w:sz w:val="21"/>
          <w:lang w:eastAsia="zh-CN"/>
        </w:rPr>
        <w:t xml:space="preserve">when the transmission data rate is 7kbps, which is similar to the </w:t>
      </w:r>
      <w:proofErr w:type="gramStart"/>
      <w:r w:rsidR="00FF676F">
        <w:rPr>
          <w:rFonts w:eastAsia="等线"/>
          <w:bCs/>
          <w:sz w:val="21"/>
          <w:lang w:eastAsia="zh-CN"/>
        </w:rPr>
        <w:t>10</w:t>
      </w:r>
      <w:r w:rsidR="00FF676F" w:rsidRPr="00FF676F">
        <w:rPr>
          <w:rFonts w:eastAsia="等线"/>
          <w:bCs/>
          <w:sz w:val="21"/>
          <w:vertAlign w:val="superscript"/>
          <w:lang w:eastAsia="zh-CN"/>
        </w:rPr>
        <w:t>4</w:t>
      </w:r>
      <w:r w:rsidR="00FF676F">
        <w:rPr>
          <w:rFonts w:eastAsia="等线"/>
          <w:bCs/>
          <w:sz w:val="21"/>
          <w:lang w:eastAsia="zh-CN"/>
        </w:rPr>
        <w:t xml:space="preserve"> value</w:t>
      </w:r>
      <w:proofErr w:type="gramEnd"/>
      <w:r w:rsidR="00FF676F">
        <w:rPr>
          <w:rFonts w:eastAsia="等线"/>
          <w:bCs/>
          <w:sz w:val="21"/>
          <w:lang w:eastAsia="zh-CN"/>
        </w:rPr>
        <w:t xml:space="preserve"> offset detection performance and has around 0.5dB gap compared with 10</w:t>
      </w:r>
      <w:r w:rsidR="00FF676F" w:rsidRPr="00FF676F">
        <w:rPr>
          <w:rFonts w:eastAsia="等线"/>
          <w:bCs/>
          <w:sz w:val="21"/>
          <w:vertAlign w:val="superscript"/>
          <w:lang w:eastAsia="zh-CN"/>
        </w:rPr>
        <w:t>5</w:t>
      </w:r>
      <w:r w:rsidR="00FF676F">
        <w:rPr>
          <w:rFonts w:eastAsia="等线"/>
          <w:bCs/>
          <w:sz w:val="21"/>
          <w:lang w:eastAsia="zh-CN"/>
        </w:rPr>
        <w:t xml:space="preserve"> offset value. </w:t>
      </w:r>
      <w:r w:rsidR="00500951">
        <w:rPr>
          <w:rFonts w:eastAsia="等线"/>
          <w:bCs/>
          <w:sz w:val="21"/>
          <w:lang w:eastAsia="zh-CN"/>
        </w:rPr>
        <w:t xml:space="preserve">In the 96bit payload size, the detection performance in the 1% operate point is 22.3dB, which is also similar to the </w:t>
      </w:r>
      <w:proofErr w:type="gramStart"/>
      <w:r w:rsidR="00500951">
        <w:rPr>
          <w:rFonts w:eastAsia="等线"/>
          <w:bCs/>
          <w:sz w:val="21"/>
          <w:lang w:eastAsia="zh-CN"/>
        </w:rPr>
        <w:t>10</w:t>
      </w:r>
      <w:r w:rsidR="00500951" w:rsidRPr="00500951">
        <w:rPr>
          <w:rFonts w:eastAsia="等线"/>
          <w:bCs/>
          <w:sz w:val="21"/>
          <w:vertAlign w:val="superscript"/>
          <w:lang w:eastAsia="zh-CN"/>
        </w:rPr>
        <w:t>4</w:t>
      </w:r>
      <w:r w:rsidR="00500951">
        <w:rPr>
          <w:rFonts w:eastAsia="等线"/>
          <w:bCs/>
          <w:sz w:val="21"/>
          <w:lang w:eastAsia="zh-CN"/>
        </w:rPr>
        <w:t xml:space="preserve"> offset</w:t>
      </w:r>
      <w:proofErr w:type="gramEnd"/>
      <w:r w:rsidR="00500951">
        <w:rPr>
          <w:rFonts w:eastAsia="等线"/>
          <w:bCs/>
          <w:sz w:val="21"/>
          <w:lang w:eastAsia="zh-CN"/>
        </w:rPr>
        <w:t xml:space="preserve"> level, and has a gap of 0.7dB </w:t>
      </w:r>
      <w:r w:rsidR="00500951">
        <w:rPr>
          <w:rFonts w:eastAsia="等线"/>
          <w:bCs/>
          <w:sz w:val="21"/>
          <w:lang w:eastAsia="zh-CN"/>
        </w:rPr>
        <w:lastRenderedPageBreak/>
        <w:t>compared with 10</w:t>
      </w:r>
      <w:r w:rsidR="00500951" w:rsidRPr="00500951">
        <w:rPr>
          <w:rFonts w:eastAsia="等线"/>
          <w:bCs/>
          <w:sz w:val="21"/>
          <w:vertAlign w:val="superscript"/>
          <w:lang w:eastAsia="zh-CN"/>
        </w:rPr>
        <w:t>5</w:t>
      </w:r>
      <w:r w:rsidR="00500951">
        <w:rPr>
          <w:rFonts w:eastAsia="等线"/>
          <w:bCs/>
          <w:sz w:val="21"/>
          <w:lang w:eastAsia="zh-CN"/>
        </w:rPr>
        <w:t xml:space="preserve"> offset level. </w:t>
      </w:r>
      <w:r w:rsidR="00FF676F">
        <w:rPr>
          <w:rFonts w:eastAsia="等线"/>
          <w:bCs/>
          <w:sz w:val="21"/>
          <w:lang w:eastAsia="zh-CN"/>
        </w:rPr>
        <w:t xml:space="preserve">For the 1.75kbps, since the quantizer is only 4bit, some of the amplitude after passing the fading channel </w:t>
      </w:r>
      <w:proofErr w:type="spellStart"/>
      <w:r w:rsidR="00FF676F">
        <w:rPr>
          <w:rFonts w:eastAsia="等线"/>
          <w:bCs/>
          <w:sz w:val="21"/>
          <w:lang w:eastAsia="zh-CN"/>
        </w:rPr>
        <w:t>can not</w:t>
      </w:r>
      <w:proofErr w:type="spellEnd"/>
      <w:r w:rsidR="00FF676F">
        <w:rPr>
          <w:rFonts w:eastAsia="等线"/>
          <w:bCs/>
          <w:sz w:val="21"/>
          <w:lang w:eastAsia="zh-CN"/>
        </w:rPr>
        <w:t xml:space="preserve"> be quantized in an accurate value, causing a wrong detection performance in the receiver, the detection </w:t>
      </w:r>
      <w:r w:rsidR="00632CEB">
        <w:rPr>
          <w:rFonts w:eastAsia="等线"/>
          <w:bCs/>
          <w:sz w:val="21"/>
          <w:lang w:eastAsia="zh-CN"/>
        </w:rPr>
        <w:t xml:space="preserve">error ratio will be raised if a longer transmission duration is configured in the R2D transmission, hence the performance line flattens out in the part larger than 22dB. The ideal transmission process in the 20bit payload size reaches around 17.5dB in the 1% operate point and around 21.7dB in the 96bit payload size, and no obvious performance gap can be observed in </w:t>
      </w:r>
      <w:proofErr w:type="gramStart"/>
      <w:r w:rsidR="00632CEB">
        <w:rPr>
          <w:rFonts w:eastAsia="等线"/>
          <w:bCs/>
          <w:sz w:val="21"/>
          <w:lang w:eastAsia="zh-CN"/>
        </w:rPr>
        <w:t>both of the two</w:t>
      </w:r>
      <w:proofErr w:type="gramEnd"/>
      <w:r w:rsidR="00632CEB">
        <w:rPr>
          <w:rFonts w:eastAsia="等线"/>
          <w:bCs/>
          <w:sz w:val="21"/>
          <w:lang w:eastAsia="zh-CN"/>
        </w:rPr>
        <w:t xml:space="preserve"> payload </w:t>
      </w:r>
      <w:r w:rsidR="00B40AAA">
        <w:rPr>
          <w:rFonts w:eastAsia="等线"/>
          <w:bCs/>
          <w:sz w:val="21"/>
          <w:lang w:eastAsia="zh-CN"/>
        </w:rPr>
        <w:t>sizes</w:t>
      </w:r>
      <w:r w:rsidR="00632CEB">
        <w:rPr>
          <w:rFonts w:eastAsia="等线"/>
          <w:bCs/>
          <w:sz w:val="21"/>
          <w:lang w:eastAsia="zh-CN"/>
        </w:rPr>
        <w:t>, proving that the timing offset compensated effect is better when each chip length is changing longer.</w:t>
      </w:r>
    </w:p>
    <w:p w14:paraId="407356C5" w14:textId="47EE0D56" w:rsidR="00500951" w:rsidRDefault="00500951" w:rsidP="00500951">
      <w:pPr>
        <w:pStyle w:val="af2"/>
        <w:rPr>
          <w:rFonts w:eastAsia="等线"/>
          <w:i/>
          <w:iCs/>
          <w:sz w:val="21"/>
          <w:lang w:val="en-GB" w:eastAsia="zh-CN"/>
        </w:rPr>
      </w:pPr>
      <w:bookmarkStart w:id="0" w:name="OB1"/>
      <w:r w:rsidRPr="00500951">
        <w:rPr>
          <w:rFonts w:eastAsia="等线"/>
          <w:i/>
          <w:iCs/>
          <w:sz w:val="21"/>
          <w:lang w:val="en-GB" w:eastAsia="zh-CN"/>
        </w:rPr>
        <w:t xml:space="preserve">Observation </w:t>
      </w:r>
      <w:r w:rsidRPr="00500951">
        <w:rPr>
          <w:rFonts w:eastAsia="等线"/>
          <w:i/>
          <w:iCs/>
          <w:sz w:val="21"/>
          <w:lang w:val="en-GB" w:eastAsia="zh-CN"/>
        </w:rPr>
        <w:fldChar w:fldCharType="begin"/>
      </w:r>
      <w:r w:rsidRPr="00500951">
        <w:rPr>
          <w:rFonts w:eastAsia="等线"/>
          <w:i/>
          <w:iCs/>
          <w:sz w:val="21"/>
          <w:lang w:val="en-GB" w:eastAsia="zh-CN"/>
        </w:rPr>
        <w:instrText xml:space="preserve"> SEQ Observation \* ARABIC </w:instrText>
      </w:r>
      <w:r w:rsidRPr="00500951">
        <w:rPr>
          <w:rFonts w:eastAsia="等线"/>
          <w:i/>
          <w:iCs/>
          <w:sz w:val="21"/>
          <w:lang w:val="en-GB" w:eastAsia="zh-CN"/>
        </w:rPr>
        <w:fldChar w:fldCharType="separate"/>
      </w:r>
      <w:r w:rsidR="00297110">
        <w:rPr>
          <w:rFonts w:eastAsia="等线"/>
          <w:i/>
          <w:iCs/>
          <w:noProof/>
          <w:sz w:val="21"/>
          <w:lang w:val="en-GB" w:eastAsia="zh-CN"/>
        </w:rPr>
        <w:t>1</w:t>
      </w:r>
      <w:r w:rsidRPr="00500951">
        <w:rPr>
          <w:rFonts w:eastAsia="等线"/>
          <w:i/>
          <w:iCs/>
          <w:sz w:val="21"/>
          <w:lang w:val="en-GB" w:eastAsia="zh-CN"/>
        </w:rPr>
        <w:fldChar w:fldCharType="end"/>
      </w:r>
      <w:r w:rsidRPr="00500951">
        <w:rPr>
          <w:rFonts w:eastAsia="等线"/>
          <w:i/>
          <w:iCs/>
          <w:sz w:val="21"/>
          <w:lang w:val="en-GB" w:eastAsia="zh-CN"/>
        </w:rPr>
        <w:t xml:space="preserve">: The detection performance in the 1% operate point of 20bit payload size in 7kbps is 21.65dB, which is similar to </w:t>
      </w:r>
      <w:r w:rsidR="00B40AAA">
        <w:rPr>
          <w:rFonts w:eastAsia="等线"/>
          <w:i/>
          <w:iCs/>
          <w:sz w:val="21"/>
          <w:lang w:val="en-GB" w:eastAsia="zh-CN"/>
        </w:rPr>
        <w:t xml:space="preserve">the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has a 0.5dB gap compared with </w:t>
      </w:r>
      <w:r w:rsidR="00B40AAA">
        <w:rPr>
          <w:rFonts w:eastAsia="等线"/>
          <w:i/>
          <w:iCs/>
          <w:sz w:val="21"/>
          <w:lang w:val="en-GB" w:eastAsia="zh-CN"/>
        </w:rPr>
        <w:t xml:space="preserve">the </w:t>
      </w:r>
      <w:proofErr w:type="gramStart"/>
      <w:r w:rsidRPr="00500951">
        <w:rPr>
          <w:rFonts w:eastAsia="等线"/>
          <w:i/>
          <w:iCs/>
          <w:sz w:val="21"/>
          <w:lang w:val="en-GB" w:eastAsia="zh-CN"/>
        </w:rPr>
        <w:t>10</w:t>
      </w:r>
      <w:r w:rsidRPr="00500951">
        <w:rPr>
          <w:rFonts w:eastAsia="等线"/>
          <w:i/>
          <w:iCs/>
          <w:sz w:val="21"/>
          <w:vertAlign w:val="superscript"/>
          <w:lang w:val="en-GB" w:eastAsia="zh-CN"/>
        </w:rPr>
        <w:t>5</w:t>
      </w:r>
      <w:r w:rsidRPr="00500951">
        <w:rPr>
          <w:rFonts w:eastAsia="等线"/>
          <w:i/>
          <w:iCs/>
          <w:sz w:val="21"/>
          <w:lang w:val="en-GB" w:eastAsia="zh-CN"/>
        </w:rPr>
        <w:t xml:space="preserve"> offset</w:t>
      </w:r>
      <w:proofErr w:type="gramEnd"/>
      <w:r w:rsidRPr="00500951">
        <w:rPr>
          <w:rFonts w:eastAsia="等线"/>
          <w:i/>
          <w:iCs/>
          <w:sz w:val="21"/>
          <w:lang w:val="en-GB" w:eastAsia="zh-CN"/>
        </w:rPr>
        <w:t xml:space="preserve"> level.</w:t>
      </w:r>
    </w:p>
    <w:p w14:paraId="18A8D874" w14:textId="10AFBC85" w:rsidR="00500951" w:rsidRDefault="00500951" w:rsidP="00500951">
      <w:pPr>
        <w:pStyle w:val="af2"/>
        <w:rPr>
          <w:rFonts w:eastAsia="等线"/>
          <w:i/>
          <w:iCs/>
          <w:sz w:val="21"/>
          <w:lang w:val="en-GB" w:eastAsia="zh-CN"/>
        </w:rPr>
      </w:pPr>
      <w:bookmarkStart w:id="1" w:name="OB2"/>
      <w:bookmarkEnd w:id="0"/>
      <w:r w:rsidRPr="00500951">
        <w:rPr>
          <w:rFonts w:eastAsia="等线"/>
          <w:i/>
          <w:iCs/>
          <w:sz w:val="21"/>
          <w:lang w:val="en-GB" w:eastAsia="zh-CN"/>
        </w:rPr>
        <w:t xml:space="preserve">Observation </w:t>
      </w:r>
      <w:r w:rsidRPr="00500951">
        <w:rPr>
          <w:rFonts w:eastAsia="等线"/>
          <w:i/>
          <w:iCs/>
          <w:sz w:val="21"/>
          <w:lang w:val="en-GB" w:eastAsia="zh-CN"/>
        </w:rPr>
        <w:fldChar w:fldCharType="begin"/>
      </w:r>
      <w:r w:rsidRPr="00500951">
        <w:rPr>
          <w:rFonts w:eastAsia="等线"/>
          <w:i/>
          <w:iCs/>
          <w:sz w:val="21"/>
          <w:lang w:val="en-GB" w:eastAsia="zh-CN"/>
        </w:rPr>
        <w:instrText xml:space="preserve"> SEQ Observation \* ARABIC </w:instrText>
      </w:r>
      <w:r w:rsidRPr="00500951">
        <w:rPr>
          <w:rFonts w:eastAsia="等线"/>
          <w:i/>
          <w:iCs/>
          <w:sz w:val="21"/>
          <w:lang w:val="en-GB" w:eastAsia="zh-CN"/>
        </w:rPr>
        <w:fldChar w:fldCharType="separate"/>
      </w:r>
      <w:r w:rsidR="00297110">
        <w:rPr>
          <w:rFonts w:eastAsia="等线"/>
          <w:i/>
          <w:iCs/>
          <w:noProof/>
          <w:sz w:val="21"/>
          <w:lang w:val="en-GB" w:eastAsia="zh-CN"/>
        </w:rPr>
        <w:t>2</w:t>
      </w:r>
      <w:r w:rsidRPr="00500951">
        <w:rPr>
          <w:rFonts w:eastAsia="等线"/>
          <w:i/>
          <w:iCs/>
          <w:sz w:val="21"/>
          <w:lang w:val="en-GB" w:eastAsia="zh-CN"/>
        </w:rPr>
        <w:fldChar w:fldCharType="end"/>
      </w:r>
      <w:r w:rsidRPr="00500951">
        <w:rPr>
          <w:rFonts w:eastAsia="等线"/>
          <w:i/>
          <w:iCs/>
          <w:sz w:val="21"/>
          <w:lang w:val="en-GB" w:eastAsia="zh-CN"/>
        </w:rPr>
        <w:t xml:space="preserve">: The detection performance in the 1% operate point of </w:t>
      </w:r>
      <w:r>
        <w:rPr>
          <w:rFonts w:eastAsia="等线"/>
          <w:i/>
          <w:iCs/>
          <w:sz w:val="21"/>
          <w:lang w:val="en-GB" w:eastAsia="zh-CN"/>
        </w:rPr>
        <w:t>96</w:t>
      </w:r>
      <w:r w:rsidRPr="00500951">
        <w:rPr>
          <w:rFonts w:eastAsia="等线"/>
          <w:i/>
          <w:iCs/>
          <w:sz w:val="21"/>
          <w:lang w:val="en-GB" w:eastAsia="zh-CN"/>
        </w:rPr>
        <w:t>bit payload size in 7kbps is 2</w:t>
      </w:r>
      <w:r>
        <w:rPr>
          <w:rFonts w:eastAsia="等线"/>
          <w:i/>
          <w:iCs/>
          <w:sz w:val="21"/>
          <w:lang w:val="en-GB" w:eastAsia="zh-CN"/>
        </w:rPr>
        <w:t>2.3</w:t>
      </w:r>
      <w:r w:rsidRPr="00500951">
        <w:rPr>
          <w:rFonts w:eastAsia="等线"/>
          <w:i/>
          <w:iCs/>
          <w:sz w:val="21"/>
          <w:lang w:val="en-GB" w:eastAsia="zh-CN"/>
        </w:rPr>
        <w:t xml:space="preserve">dB, which is similar to </w:t>
      </w:r>
      <w:r w:rsidR="00B40AAA">
        <w:rPr>
          <w:rFonts w:eastAsia="等线"/>
          <w:i/>
          <w:iCs/>
          <w:sz w:val="21"/>
          <w:lang w:val="en-GB" w:eastAsia="zh-CN"/>
        </w:rPr>
        <w:t xml:space="preserve">the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has a 0.</w:t>
      </w:r>
      <w:r>
        <w:rPr>
          <w:rFonts w:eastAsia="等线"/>
          <w:i/>
          <w:iCs/>
          <w:sz w:val="21"/>
          <w:lang w:val="en-GB" w:eastAsia="zh-CN"/>
        </w:rPr>
        <w:t>7</w:t>
      </w:r>
      <w:r w:rsidRPr="00500951">
        <w:rPr>
          <w:rFonts w:eastAsia="等线"/>
          <w:i/>
          <w:iCs/>
          <w:sz w:val="21"/>
          <w:lang w:val="en-GB" w:eastAsia="zh-CN"/>
        </w:rPr>
        <w:t xml:space="preserve">dB gap compared with </w:t>
      </w:r>
      <w:r w:rsidR="00B40AAA">
        <w:rPr>
          <w:rFonts w:eastAsia="等线"/>
          <w:i/>
          <w:iCs/>
          <w:sz w:val="21"/>
          <w:lang w:val="en-GB" w:eastAsia="zh-CN"/>
        </w:rPr>
        <w:t xml:space="preserve">the </w:t>
      </w:r>
      <w:proofErr w:type="gramStart"/>
      <w:r w:rsidRPr="00500951">
        <w:rPr>
          <w:rFonts w:eastAsia="等线"/>
          <w:i/>
          <w:iCs/>
          <w:sz w:val="21"/>
          <w:lang w:val="en-GB" w:eastAsia="zh-CN"/>
        </w:rPr>
        <w:t>10</w:t>
      </w:r>
      <w:r w:rsidRPr="00500951">
        <w:rPr>
          <w:rFonts w:eastAsia="等线"/>
          <w:i/>
          <w:iCs/>
          <w:sz w:val="21"/>
          <w:vertAlign w:val="superscript"/>
          <w:lang w:val="en-GB" w:eastAsia="zh-CN"/>
        </w:rPr>
        <w:t>5</w:t>
      </w:r>
      <w:r w:rsidRPr="00500951">
        <w:rPr>
          <w:rFonts w:eastAsia="等线"/>
          <w:i/>
          <w:iCs/>
          <w:sz w:val="21"/>
          <w:lang w:val="en-GB" w:eastAsia="zh-CN"/>
        </w:rPr>
        <w:t xml:space="preserve"> offset</w:t>
      </w:r>
      <w:proofErr w:type="gramEnd"/>
      <w:r w:rsidRPr="00500951">
        <w:rPr>
          <w:rFonts w:eastAsia="等线"/>
          <w:i/>
          <w:iCs/>
          <w:sz w:val="21"/>
          <w:lang w:val="en-GB" w:eastAsia="zh-CN"/>
        </w:rPr>
        <w:t xml:space="preserve"> level.</w:t>
      </w:r>
    </w:p>
    <w:p w14:paraId="65327A79" w14:textId="7416BE5A" w:rsidR="00500951" w:rsidRDefault="00500951" w:rsidP="00500951">
      <w:pPr>
        <w:pStyle w:val="af2"/>
        <w:rPr>
          <w:rFonts w:eastAsia="等线"/>
          <w:i/>
          <w:iCs/>
          <w:sz w:val="21"/>
          <w:lang w:val="en-GB" w:eastAsia="zh-CN"/>
        </w:rPr>
      </w:pPr>
      <w:bookmarkStart w:id="2" w:name="OB3"/>
      <w:bookmarkEnd w:id="1"/>
      <w:r w:rsidRPr="00500951">
        <w:rPr>
          <w:rFonts w:eastAsia="等线"/>
          <w:i/>
          <w:iCs/>
          <w:sz w:val="21"/>
          <w:lang w:val="en-GB" w:eastAsia="zh-CN"/>
        </w:rPr>
        <w:t xml:space="preserve">Observation </w:t>
      </w:r>
      <w:r w:rsidRPr="00500951">
        <w:rPr>
          <w:rFonts w:eastAsia="等线"/>
          <w:i/>
          <w:iCs/>
          <w:sz w:val="21"/>
          <w:lang w:val="en-GB" w:eastAsia="zh-CN"/>
        </w:rPr>
        <w:fldChar w:fldCharType="begin"/>
      </w:r>
      <w:r w:rsidRPr="00500951">
        <w:rPr>
          <w:rFonts w:eastAsia="等线"/>
          <w:i/>
          <w:iCs/>
          <w:sz w:val="21"/>
          <w:lang w:val="en-GB" w:eastAsia="zh-CN"/>
        </w:rPr>
        <w:instrText xml:space="preserve"> SEQ Observation \* ARABIC </w:instrText>
      </w:r>
      <w:r w:rsidRPr="00500951">
        <w:rPr>
          <w:rFonts w:eastAsia="等线"/>
          <w:i/>
          <w:iCs/>
          <w:sz w:val="21"/>
          <w:lang w:val="en-GB" w:eastAsia="zh-CN"/>
        </w:rPr>
        <w:fldChar w:fldCharType="separate"/>
      </w:r>
      <w:r w:rsidR="00297110">
        <w:rPr>
          <w:rFonts w:eastAsia="等线"/>
          <w:i/>
          <w:iCs/>
          <w:noProof/>
          <w:sz w:val="21"/>
          <w:lang w:val="en-GB" w:eastAsia="zh-CN"/>
        </w:rPr>
        <w:t>3</w:t>
      </w:r>
      <w:r w:rsidRPr="00500951">
        <w:rPr>
          <w:rFonts w:eastAsia="等线"/>
          <w:i/>
          <w:iCs/>
          <w:sz w:val="21"/>
          <w:lang w:val="en-GB" w:eastAsia="zh-CN"/>
        </w:rPr>
        <w:fldChar w:fldCharType="end"/>
      </w:r>
      <w:r w:rsidRPr="00500951">
        <w:rPr>
          <w:rFonts w:eastAsia="等线"/>
          <w:i/>
          <w:iCs/>
          <w:sz w:val="21"/>
          <w:lang w:val="en-GB" w:eastAsia="zh-CN"/>
        </w:rPr>
        <w:t xml:space="preserve">: The detection performance in the 1% operate point of 20bit payload size in </w:t>
      </w:r>
      <w:r>
        <w:rPr>
          <w:rFonts w:eastAsia="等线"/>
          <w:i/>
          <w:iCs/>
          <w:sz w:val="21"/>
          <w:lang w:val="en-GB" w:eastAsia="zh-CN"/>
        </w:rPr>
        <w:t>1.75</w:t>
      </w:r>
      <w:r w:rsidRPr="00500951">
        <w:rPr>
          <w:rFonts w:eastAsia="等线"/>
          <w:i/>
          <w:iCs/>
          <w:sz w:val="21"/>
          <w:lang w:val="en-GB" w:eastAsia="zh-CN"/>
        </w:rPr>
        <w:t xml:space="preserve">kbps is </w:t>
      </w:r>
      <w:r>
        <w:rPr>
          <w:rFonts w:eastAsia="等线"/>
          <w:i/>
          <w:iCs/>
          <w:sz w:val="21"/>
          <w:lang w:val="en-GB" w:eastAsia="zh-CN"/>
        </w:rPr>
        <w:t>17.5</w:t>
      </w:r>
      <w:r w:rsidRPr="00500951">
        <w:rPr>
          <w:rFonts w:eastAsia="等线"/>
          <w:i/>
          <w:iCs/>
          <w:sz w:val="21"/>
          <w:lang w:val="en-GB" w:eastAsia="zh-CN"/>
        </w:rPr>
        <w:t xml:space="preserve">dB, which is </w:t>
      </w:r>
      <w:proofErr w:type="gramStart"/>
      <w:r w:rsidRPr="00500951">
        <w:rPr>
          <w:rFonts w:eastAsia="等线"/>
          <w:i/>
          <w:iCs/>
          <w:sz w:val="21"/>
          <w:lang w:val="en-GB" w:eastAsia="zh-CN"/>
        </w:rPr>
        <w:t>similar to</w:t>
      </w:r>
      <w:proofErr w:type="gramEnd"/>
      <w:r w:rsidRPr="00500951">
        <w:rPr>
          <w:rFonts w:eastAsia="等线"/>
          <w:i/>
          <w:iCs/>
          <w:sz w:val="21"/>
          <w:lang w:val="en-GB" w:eastAsia="zh-CN"/>
        </w:rPr>
        <w:t xml:space="preserve"> </w:t>
      </w:r>
      <w:r>
        <w:rPr>
          <w:rFonts w:eastAsia="等线"/>
          <w:i/>
          <w:iCs/>
          <w:sz w:val="21"/>
          <w:lang w:val="en-GB" w:eastAsia="zh-CN"/>
        </w:rPr>
        <w:t xml:space="preserve">both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10</w:t>
      </w:r>
      <w:r w:rsidRPr="00500951">
        <w:rPr>
          <w:rFonts w:eastAsia="等线"/>
          <w:i/>
          <w:iCs/>
          <w:sz w:val="21"/>
          <w:vertAlign w:val="superscript"/>
          <w:lang w:val="en-GB" w:eastAsia="zh-CN"/>
        </w:rPr>
        <w:t>5</w:t>
      </w:r>
      <w:r w:rsidRPr="00500951">
        <w:rPr>
          <w:rFonts w:eastAsia="等线"/>
          <w:i/>
          <w:iCs/>
          <w:sz w:val="21"/>
          <w:lang w:val="en-GB" w:eastAsia="zh-CN"/>
        </w:rPr>
        <w:t xml:space="preserve"> offset level.</w:t>
      </w:r>
    </w:p>
    <w:p w14:paraId="0E562932" w14:textId="1BC1A2E9" w:rsidR="00500951" w:rsidRDefault="00500951" w:rsidP="00500951">
      <w:pPr>
        <w:pStyle w:val="af2"/>
        <w:rPr>
          <w:rFonts w:eastAsia="等线"/>
          <w:i/>
          <w:iCs/>
          <w:sz w:val="21"/>
          <w:lang w:val="en-GB" w:eastAsia="zh-CN"/>
        </w:rPr>
      </w:pPr>
      <w:bookmarkStart w:id="3" w:name="OB4"/>
      <w:bookmarkEnd w:id="2"/>
      <w:r w:rsidRPr="00500951">
        <w:rPr>
          <w:rFonts w:eastAsia="等线"/>
          <w:i/>
          <w:iCs/>
          <w:sz w:val="21"/>
          <w:lang w:val="en-GB" w:eastAsia="zh-CN"/>
        </w:rPr>
        <w:t xml:space="preserve">Observation </w:t>
      </w:r>
      <w:r w:rsidRPr="00500951">
        <w:rPr>
          <w:rFonts w:eastAsia="等线"/>
          <w:i/>
          <w:iCs/>
          <w:sz w:val="21"/>
          <w:lang w:val="en-GB" w:eastAsia="zh-CN"/>
        </w:rPr>
        <w:fldChar w:fldCharType="begin"/>
      </w:r>
      <w:r w:rsidRPr="00500951">
        <w:rPr>
          <w:rFonts w:eastAsia="等线"/>
          <w:i/>
          <w:iCs/>
          <w:sz w:val="21"/>
          <w:lang w:val="en-GB" w:eastAsia="zh-CN"/>
        </w:rPr>
        <w:instrText xml:space="preserve"> SEQ Observation \* ARABIC </w:instrText>
      </w:r>
      <w:r w:rsidRPr="00500951">
        <w:rPr>
          <w:rFonts w:eastAsia="等线"/>
          <w:i/>
          <w:iCs/>
          <w:sz w:val="21"/>
          <w:lang w:val="en-GB" w:eastAsia="zh-CN"/>
        </w:rPr>
        <w:fldChar w:fldCharType="separate"/>
      </w:r>
      <w:r w:rsidR="00297110">
        <w:rPr>
          <w:rFonts w:eastAsia="等线"/>
          <w:i/>
          <w:iCs/>
          <w:noProof/>
          <w:sz w:val="21"/>
          <w:lang w:val="en-GB" w:eastAsia="zh-CN"/>
        </w:rPr>
        <w:t>4</w:t>
      </w:r>
      <w:r w:rsidRPr="00500951">
        <w:rPr>
          <w:rFonts w:eastAsia="等线"/>
          <w:i/>
          <w:iCs/>
          <w:sz w:val="21"/>
          <w:lang w:val="en-GB" w:eastAsia="zh-CN"/>
        </w:rPr>
        <w:fldChar w:fldCharType="end"/>
      </w:r>
      <w:r w:rsidRPr="00500951">
        <w:rPr>
          <w:rFonts w:eastAsia="等线"/>
          <w:i/>
          <w:iCs/>
          <w:sz w:val="21"/>
          <w:lang w:val="en-GB" w:eastAsia="zh-CN"/>
        </w:rPr>
        <w:t xml:space="preserve">: The detection performance in the 1% operate point of </w:t>
      </w:r>
      <w:r>
        <w:rPr>
          <w:rFonts w:eastAsia="等线"/>
          <w:i/>
          <w:iCs/>
          <w:sz w:val="21"/>
          <w:lang w:val="en-GB" w:eastAsia="zh-CN"/>
        </w:rPr>
        <w:t>96</w:t>
      </w:r>
      <w:r w:rsidRPr="00500951">
        <w:rPr>
          <w:rFonts w:eastAsia="等线"/>
          <w:i/>
          <w:iCs/>
          <w:sz w:val="21"/>
          <w:lang w:val="en-GB" w:eastAsia="zh-CN"/>
        </w:rPr>
        <w:t xml:space="preserve">bit payload size in </w:t>
      </w:r>
      <w:r>
        <w:rPr>
          <w:rFonts w:eastAsia="等线"/>
          <w:i/>
          <w:iCs/>
          <w:sz w:val="21"/>
          <w:lang w:val="en-GB" w:eastAsia="zh-CN"/>
        </w:rPr>
        <w:t>1.75</w:t>
      </w:r>
      <w:r w:rsidRPr="00500951">
        <w:rPr>
          <w:rFonts w:eastAsia="等线"/>
          <w:i/>
          <w:iCs/>
          <w:sz w:val="21"/>
          <w:lang w:val="en-GB" w:eastAsia="zh-CN"/>
        </w:rPr>
        <w:t xml:space="preserve">kbps is </w:t>
      </w:r>
      <w:r>
        <w:rPr>
          <w:rFonts w:eastAsia="等线"/>
          <w:i/>
          <w:iCs/>
          <w:sz w:val="21"/>
          <w:lang w:val="en-GB" w:eastAsia="zh-CN"/>
        </w:rPr>
        <w:t>21.7</w:t>
      </w:r>
      <w:r w:rsidRPr="00500951">
        <w:rPr>
          <w:rFonts w:eastAsia="等线"/>
          <w:i/>
          <w:iCs/>
          <w:sz w:val="21"/>
          <w:lang w:val="en-GB" w:eastAsia="zh-CN"/>
        </w:rPr>
        <w:t xml:space="preserve">dB, which is </w:t>
      </w:r>
      <w:proofErr w:type="gramStart"/>
      <w:r w:rsidRPr="00500951">
        <w:rPr>
          <w:rFonts w:eastAsia="等线"/>
          <w:i/>
          <w:iCs/>
          <w:sz w:val="21"/>
          <w:lang w:val="en-GB" w:eastAsia="zh-CN"/>
        </w:rPr>
        <w:t>similar to</w:t>
      </w:r>
      <w:proofErr w:type="gramEnd"/>
      <w:r w:rsidRPr="00500951">
        <w:rPr>
          <w:rFonts w:eastAsia="等线"/>
          <w:i/>
          <w:iCs/>
          <w:sz w:val="21"/>
          <w:lang w:val="en-GB" w:eastAsia="zh-CN"/>
        </w:rPr>
        <w:t xml:space="preserve"> </w:t>
      </w:r>
      <w:r>
        <w:rPr>
          <w:rFonts w:eastAsia="等线"/>
          <w:i/>
          <w:iCs/>
          <w:sz w:val="21"/>
          <w:lang w:val="en-GB" w:eastAsia="zh-CN"/>
        </w:rPr>
        <w:t xml:space="preserve">both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10</w:t>
      </w:r>
      <w:r w:rsidRPr="00500951">
        <w:rPr>
          <w:rFonts w:eastAsia="等线"/>
          <w:i/>
          <w:iCs/>
          <w:sz w:val="21"/>
          <w:vertAlign w:val="superscript"/>
          <w:lang w:val="en-GB" w:eastAsia="zh-CN"/>
        </w:rPr>
        <w:t>5</w:t>
      </w:r>
      <w:r w:rsidRPr="00500951">
        <w:rPr>
          <w:rFonts w:eastAsia="等线"/>
          <w:i/>
          <w:iCs/>
          <w:sz w:val="21"/>
          <w:lang w:val="en-GB" w:eastAsia="zh-CN"/>
        </w:rPr>
        <w:t xml:space="preserve"> offset level.</w:t>
      </w:r>
    </w:p>
    <w:p w14:paraId="32521C6B" w14:textId="404C6DAE" w:rsidR="00B40AAA" w:rsidRPr="005C05C5" w:rsidRDefault="00B40AAA" w:rsidP="00B40AAA">
      <w:pPr>
        <w:pStyle w:val="af2"/>
        <w:rPr>
          <w:rFonts w:eastAsia="等线"/>
          <w:i/>
          <w:iCs/>
          <w:sz w:val="21"/>
          <w:lang w:val="en-GB" w:eastAsia="zh-CN"/>
        </w:rPr>
      </w:pPr>
      <w:bookmarkStart w:id="4" w:name="OB5"/>
      <w:bookmarkEnd w:id="3"/>
      <w:r w:rsidRPr="005C05C5">
        <w:rPr>
          <w:rFonts w:eastAsia="等线"/>
          <w:i/>
          <w:iCs/>
          <w:sz w:val="21"/>
          <w:lang w:val="en-GB" w:eastAsia="zh-CN"/>
        </w:rPr>
        <w:t xml:space="preserve">Observation </w:t>
      </w:r>
      <w:r w:rsidRPr="005C05C5">
        <w:rPr>
          <w:rFonts w:eastAsia="等线"/>
          <w:i/>
          <w:iCs/>
          <w:sz w:val="21"/>
          <w:lang w:val="en-GB" w:eastAsia="zh-CN"/>
        </w:rPr>
        <w:fldChar w:fldCharType="begin"/>
      </w:r>
      <w:r w:rsidRPr="005C05C5">
        <w:rPr>
          <w:rFonts w:eastAsia="等线"/>
          <w:i/>
          <w:iCs/>
          <w:sz w:val="21"/>
          <w:lang w:val="en-GB" w:eastAsia="zh-CN"/>
        </w:rPr>
        <w:instrText xml:space="preserve"> SEQ Observation \* ARABIC </w:instrText>
      </w:r>
      <w:r w:rsidRPr="005C05C5">
        <w:rPr>
          <w:rFonts w:eastAsia="等线"/>
          <w:i/>
          <w:iCs/>
          <w:sz w:val="21"/>
          <w:lang w:val="en-GB" w:eastAsia="zh-CN"/>
        </w:rPr>
        <w:fldChar w:fldCharType="separate"/>
      </w:r>
      <w:r w:rsidR="00297110">
        <w:rPr>
          <w:rFonts w:eastAsia="等线"/>
          <w:i/>
          <w:iCs/>
          <w:noProof/>
          <w:sz w:val="21"/>
          <w:lang w:val="en-GB" w:eastAsia="zh-CN"/>
        </w:rPr>
        <w:t>5</w:t>
      </w:r>
      <w:r w:rsidRPr="005C05C5">
        <w:rPr>
          <w:rFonts w:eastAsia="等线"/>
          <w:i/>
          <w:iCs/>
          <w:sz w:val="21"/>
          <w:lang w:val="en-GB" w:eastAsia="zh-CN"/>
        </w:rPr>
        <w:fldChar w:fldCharType="end"/>
      </w:r>
      <w:r w:rsidRPr="005C05C5">
        <w:rPr>
          <w:rFonts w:eastAsia="等线"/>
          <w:i/>
          <w:iCs/>
          <w:sz w:val="21"/>
          <w:lang w:val="en-GB" w:eastAsia="zh-CN"/>
        </w:rPr>
        <w:t xml:space="preserve">: The larger payload size </w:t>
      </w:r>
      <w:r w:rsidR="005C05C5">
        <w:rPr>
          <w:rFonts w:eastAsia="等线"/>
          <w:i/>
          <w:iCs/>
          <w:sz w:val="21"/>
          <w:lang w:val="en-GB" w:eastAsia="zh-CN"/>
        </w:rPr>
        <w:t xml:space="preserve">or lower data rate </w:t>
      </w:r>
      <w:r w:rsidRPr="005C05C5">
        <w:rPr>
          <w:rFonts w:eastAsia="等线"/>
          <w:i/>
          <w:iCs/>
          <w:sz w:val="21"/>
          <w:lang w:val="en-GB" w:eastAsia="zh-CN"/>
        </w:rPr>
        <w:t xml:space="preserve">will be more susceptible to channel fading, </w:t>
      </w:r>
      <w:r w:rsidR="005C05C5" w:rsidRPr="005C05C5">
        <w:rPr>
          <w:rFonts w:eastAsia="等线"/>
          <w:i/>
          <w:iCs/>
          <w:sz w:val="21"/>
          <w:lang w:val="en-GB" w:eastAsia="zh-CN"/>
        </w:rPr>
        <w:t xml:space="preserve">especially when the data rate is too low resulting in a longer R2D </w:t>
      </w:r>
      <w:r w:rsidR="005C05C5">
        <w:rPr>
          <w:rFonts w:eastAsia="等线"/>
          <w:i/>
          <w:iCs/>
          <w:sz w:val="21"/>
          <w:lang w:val="en-GB" w:eastAsia="zh-CN"/>
        </w:rPr>
        <w:t>transmission, causing</w:t>
      </w:r>
      <w:r w:rsidRPr="005C05C5">
        <w:rPr>
          <w:rFonts w:eastAsia="等线"/>
          <w:i/>
          <w:iCs/>
          <w:sz w:val="21"/>
          <w:lang w:val="en-GB" w:eastAsia="zh-CN"/>
        </w:rPr>
        <w:t xml:space="preserve"> at most 4dB performance loss</w:t>
      </w:r>
      <w:r w:rsidR="005C05C5">
        <w:rPr>
          <w:rFonts w:eastAsia="等线"/>
          <w:i/>
          <w:iCs/>
          <w:sz w:val="21"/>
          <w:lang w:val="en-GB" w:eastAsia="zh-CN"/>
        </w:rPr>
        <w:t>.</w:t>
      </w:r>
    </w:p>
    <w:bookmarkEnd w:id="4"/>
    <w:p w14:paraId="6390CA40" w14:textId="67568BBF" w:rsidR="00500951" w:rsidRPr="00FF676F" w:rsidRDefault="00500951" w:rsidP="00500951">
      <w:pPr>
        <w:pStyle w:val="aff0"/>
        <w:numPr>
          <w:ilvl w:val="0"/>
          <w:numId w:val="32"/>
        </w:numPr>
        <w:ind w:firstLineChars="0"/>
        <w:rPr>
          <w:b/>
          <w:lang w:val="en-GB" w:eastAsia="zh-CN"/>
        </w:rPr>
      </w:pPr>
      <w:r>
        <w:rPr>
          <w:b/>
          <w:lang w:val="en-GB" w:eastAsia="zh-CN"/>
        </w:rPr>
        <w:t>Carrier frequency</w:t>
      </w:r>
    </w:p>
    <w:p w14:paraId="2E862A15" w14:textId="2BA71A23" w:rsidR="003F66B4" w:rsidRPr="00F857E5" w:rsidRDefault="00037072" w:rsidP="003F66B4">
      <w:pPr>
        <w:rPr>
          <w:b/>
          <w:lang w:val="en-GB" w:eastAsia="zh-CN"/>
        </w:rPr>
      </w:pPr>
      <w:r w:rsidRPr="00037072">
        <w:rPr>
          <w:rFonts w:eastAsia="等线" w:hint="eastAsia"/>
          <w:bCs/>
          <w:sz w:val="21"/>
          <w:lang w:eastAsia="zh-CN"/>
        </w:rPr>
        <w:t>I</w:t>
      </w:r>
      <w:r w:rsidRPr="00037072">
        <w:rPr>
          <w:rFonts w:eastAsia="等线"/>
          <w:bCs/>
          <w:sz w:val="21"/>
          <w:lang w:eastAsia="zh-CN"/>
        </w:rPr>
        <w:t xml:space="preserve">n this section, the performance between different carrier </w:t>
      </w:r>
      <w:r w:rsidR="00B40AAA">
        <w:rPr>
          <w:rFonts w:eastAsia="等线"/>
          <w:bCs/>
          <w:sz w:val="21"/>
          <w:lang w:eastAsia="zh-CN"/>
        </w:rPr>
        <w:t>frequencies</w:t>
      </w:r>
      <w:r w:rsidRPr="00037072">
        <w:rPr>
          <w:rFonts w:eastAsia="等线"/>
          <w:bCs/>
          <w:sz w:val="21"/>
          <w:lang w:eastAsia="zh-CN"/>
        </w:rPr>
        <w:t xml:space="preserve"> will be compared. </w:t>
      </w:r>
      <w:r w:rsidR="003F66B4">
        <w:rPr>
          <w:rFonts w:eastAsia="等线"/>
          <w:bCs/>
          <w:sz w:val="21"/>
          <w:lang w:eastAsia="zh-CN"/>
        </w:rPr>
        <w:t>The channel is assumed as TDL-A with a 30ns delay spread</w:t>
      </w:r>
      <w:r w:rsidR="003F66B4" w:rsidRPr="00037072">
        <w:rPr>
          <w:rFonts w:eastAsia="等线"/>
          <w:bCs/>
          <w:sz w:val="21"/>
          <w:lang w:eastAsia="zh-CN"/>
        </w:rPr>
        <w:t>.</w:t>
      </w:r>
      <w:r w:rsidR="003F66B4">
        <w:rPr>
          <w:rFonts w:eastAsia="等线"/>
          <w:bCs/>
          <w:sz w:val="21"/>
          <w:lang w:eastAsia="zh-CN"/>
        </w:rPr>
        <w:t xml:space="preserve"> To acquire a more practical evaluation performance, the channel will be changed every 14 OFDM symbols (1 slot).</w:t>
      </w:r>
    </w:p>
    <w:p w14:paraId="56EB9D4C" w14:textId="511F0817" w:rsidR="00B87935" w:rsidRDefault="0085416E" w:rsidP="003F66B4">
      <w:pPr>
        <w:rPr>
          <w:sz w:val="16"/>
        </w:rPr>
      </w:pPr>
      <w:r w:rsidRPr="0085416E">
        <w:rPr>
          <w:noProof/>
          <w:sz w:val="16"/>
          <w:lang w:eastAsia="zh-CN"/>
        </w:rPr>
        <w:drawing>
          <wp:inline distT="0" distB="0" distL="0" distR="0" wp14:anchorId="1EE10D57" wp14:editId="32EB6E0C">
            <wp:extent cx="2982277" cy="223421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95708" cy="2244281"/>
                    </a:xfrm>
                    <a:prstGeom prst="rect">
                      <a:avLst/>
                    </a:prstGeom>
                    <a:noFill/>
                    <a:ln>
                      <a:noFill/>
                    </a:ln>
                  </pic:spPr>
                </pic:pic>
              </a:graphicData>
            </a:graphic>
          </wp:inline>
        </w:drawing>
      </w:r>
      <w:r w:rsidRPr="0085416E">
        <w:rPr>
          <w:noProof/>
          <w:sz w:val="16"/>
          <w:lang w:eastAsia="zh-CN"/>
        </w:rPr>
        <w:drawing>
          <wp:inline distT="0" distB="0" distL="0" distR="0" wp14:anchorId="6A8DE4BB" wp14:editId="0E1BD844">
            <wp:extent cx="2986941" cy="223771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93140" cy="2242357"/>
                    </a:xfrm>
                    <a:prstGeom prst="rect">
                      <a:avLst/>
                    </a:prstGeom>
                    <a:noFill/>
                    <a:ln>
                      <a:noFill/>
                    </a:ln>
                  </pic:spPr>
                </pic:pic>
              </a:graphicData>
            </a:graphic>
          </wp:inline>
        </w:drawing>
      </w:r>
    </w:p>
    <w:p w14:paraId="14B0F89D" w14:textId="021B1103" w:rsidR="00B40AAA" w:rsidRPr="00B40AAA" w:rsidRDefault="00B40AAA" w:rsidP="00B40AAA">
      <w:pPr>
        <w:ind w:left="80" w:hangingChars="50" w:hanging="80"/>
        <w:rPr>
          <w:rFonts w:eastAsia="等线"/>
          <w:bCs/>
          <w:sz w:val="21"/>
          <w:lang w:eastAsia="zh-CN"/>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8</w:t>
      </w:r>
      <w:r w:rsidRPr="003706FF">
        <w:rPr>
          <w:sz w:val="16"/>
        </w:rPr>
        <w:fldChar w:fldCharType="end"/>
      </w:r>
      <w:r w:rsidRPr="003706FF">
        <w:rPr>
          <w:sz w:val="16"/>
        </w:rPr>
        <w:t xml:space="preserve"> Performance of different </w:t>
      </w:r>
      <w:r>
        <w:rPr>
          <w:sz w:val="16"/>
        </w:rPr>
        <w:t xml:space="preserve">carrier frequencies in 20bit data size   </w:t>
      </w: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9</w:t>
      </w:r>
      <w:r w:rsidRPr="003706FF">
        <w:rPr>
          <w:sz w:val="16"/>
        </w:rPr>
        <w:fldChar w:fldCharType="end"/>
      </w:r>
      <w:r w:rsidRPr="003706FF">
        <w:rPr>
          <w:sz w:val="16"/>
        </w:rPr>
        <w:t xml:space="preserve"> Performance of different </w:t>
      </w:r>
      <w:r>
        <w:rPr>
          <w:sz w:val="16"/>
        </w:rPr>
        <w:t>carrier frequencies in 20bit data size</w:t>
      </w:r>
    </w:p>
    <w:p w14:paraId="4965B29F" w14:textId="026ABEB6" w:rsidR="00B40AAA" w:rsidRDefault="00B40AAA" w:rsidP="00B40AAA">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As can be observed in Fig. 8 and Fig. 9, the higher carrier frequency configuration will cause detection performance degradation, but the performance gap is less than 1.</w:t>
      </w:r>
      <w:r w:rsidR="003F66B4">
        <w:rPr>
          <w:rFonts w:eastAsia="等线"/>
          <w:bCs/>
          <w:sz w:val="21"/>
          <w:lang w:eastAsia="zh-CN"/>
        </w:rPr>
        <w:t>2</w:t>
      </w:r>
      <w:r>
        <w:rPr>
          <w:rFonts w:eastAsia="等线"/>
          <w:bCs/>
          <w:sz w:val="21"/>
          <w:lang w:eastAsia="zh-CN"/>
        </w:rPr>
        <w:t>dB, which is acceptable for the potential network deployment</w:t>
      </w:r>
      <w:r w:rsidRPr="009066C4">
        <w:rPr>
          <w:rFonts w:eastAsia="等线"/>
          <w:bCs/>
          <w:sz w:val="21"/>
          <w:lang w:eastAsia="zh-CN"/>
        </w:rPr>
        <w:t>. The transmission p</w:t>
      </w:r>
      <w:r w:rsidR="00BB6378">
        <w:rPr>
          <w:rFonts w:eastAsia="等线"/>
          <w:bCs/>
          <w:sz w:val="21"/>
          <w:lang w:eastAsia="zh-CN"/>
        </w:rPr>
        <w:t>erformance</w:t>
      </w:r>
      <w:r w:rsidRPr="009066C4">
        <w:rPr>
          <w:rFonts w:eastAsia="等线"/>
          <w:bCs/>
          <w:sz w:val="21"/>
          <w:lang w:eastAsia="zh-CN"/>
        </w:rPr>
        <w:t xml:space="preserve"> </w:t>
      </w:r>
      <w:r>
        <w:rPr>
          <w:rFonts w:eastAsia="等线"/>
          <w:bCs/>
          <w:sz w:val="21"/>
          <w:lang w:eastAsia="zh-CN"/>
        </w:rPr>
        <w:t xml:space="preserve">in the 20bit payload size reaches around </w:t>
      </w:r>
      <w:r w:rsidR="003F66B4">
        <w:rPr>
          <w:rFonts w:eastAsia="等线"/>
          <w:bCs/>
          <w:sz w:val="21"/>
          <w:lang w:eastAsia="zh-CN"/>
        </w:rPr>
        <w:t>21.75</w:t>
      </w:r>
      <w:r>
        <w:rPr>
          <w:rFonts w:eastAsia="等线"/>
          <w:bCs/>
          <w:sz w:val="21"/>
          <w:lang w:eastAsia="zh-CN"/>
        </w:rPr>
        <w:t>dB</w:t>
      </w:r>
      <w:r w:rsidR="003F66B4">
        <w:rPr>
          <w:rFonts w:eastAsia="等线"/>
          <w:bCs/>
          <w:sz w:val="21"/>
          <w:lang w:eastAsia="zh-CN"/>
        </w:rPr>
        <w:t>, 21.85dB</w:t>
      </w:r>
      <w:r w:rsidR="00BB6378">
        <w:rPr>
          <w:rFonts w:eastAsia="等线"/>
          <w:bCs/>
          <w:sz w:val="21"/>
          <w:lang w:eastAsia="zh-CN"/>
        </w:rPr>
        <w:t>,</w:t>
      </w:r>
      <w:r w:rsidR="003F66B4">
        <w:rPr>
          <w:rFonts w:eastAsia="等线"/>
          <w:bCs/>
          <w:sz w:val="21"/>
          <w:lang w:eastAsia="zh-CN"/>
        </w:rPr>
        <w:t xml:space="preserve"> and 22.34dB respectively </w:t>
      </w:r>
      <w:r w:rsidR="005C05C5">
        <w:rPr>
          <w:rFonts w:eastAsia="等线"/>
          <w:bCs/>
          <w:sz w:val="21"/>
          <w:lang w:eastAsia="zh-CN"/>
        </w:rPr>
        <w:t xml:space="preserve">in the 1% operate point when the carrier frequency is </w:t>
      </w:r>
      <w:r w:rsidR="003F66B4">
        <w:rPr>
          <w:rFonts w:eastAsia="等线"/>
          <w:bCs/>
          <w:sz w:val="21"/>
          <w:lang w:eastAsia="zh-CN"/>
        </w:rPr>
        <w:t>2G</w:t>
      </w:r>
      <w:r w:rsidR="005C05C5">
        <w:rPr>
          <w:rFonts w:eastAsia="等线"/>
          <w:bCs/>
          <w:sz w:val="21"/>
          <w:lang w:eastAsia="zh-CN"/>
        </w:rPr>
        <w:t>Hz</w:t>
      </w:r>
      <w:r>
        <w:rPr>
          <w:rFonts w:eastAsia="等线"/>
          <w:bCs/>
          <w:sz w:val="21"/>
          <w:lang w:eastAsia="zh-CN"/>
        </w:rPr>
        <w:t xml:space="preserve">, which </w:t>
      </w:r>
      <w:r w:rsidR="005C05C5">
        <w:rPr>
          <w:rFonts w:eastAsia="等线"/>
          <w:bCs/>
          <w:sz w:val="21"/>
          <w:lang w:eastAsia="zh-CN"/>
        </w:rPr>
        <w:t xml:space="preserve">has </w:t>
      </w:r>
      <w:r w:rsidR="003F66B4">
        <w:rPr>
          <w:rFonts w:eastAsia="等线"/>
          <w:bCs/>
          <w:sz w:val="21"/>
          <w:lang w:eastAsia="zh-CN"/>
        </w:rPr>
        <w:t>the almost same performance</w:t>
      </w:r>
      <w:r w:rsidR="005C05C5">
        <w:rPr>
          <w:rFonts w:eastAsia="等线"/>
          <w:bCs/>
          <w:sz w:val="21"/>
          <w:lang w:eastAsia="zh-CN"/>
        </w:rPr>
        <w:t xml:space="preserve"> compared with</w:t>
      </w:r>
      <w:r>
        <w:rPr>
          <w:rFonts w:eastAsia="等线"/>
          <w:bCs/>
          <w:sz w:val="21"/>
          <w:lang w:eastAsia="zh-CN"/>
        </w:rPr>
        <w:t xml:space="preserve"> the </w:t>
      </w:r>
      <w:r w:rsidR="003F66B4">
        <w:rPr>
          <w:rFonts w:eastAsia="等线"/>
          <w:bCs/>
          <w:sz w:val="21"/>
          <w:lang w:eastAsia="zh-CN"/>
        </w:rPr>
        <w:t>900MHz</w:t>
      </w:r>
      <w:r>
        <w:rPr>
          <w:rFonts w:eastAsia="等线"/>
          <w:bCs/>
          <w:sz w:val="21"/>
          <w:lang w:eastAsia="zh-CN"/>
        </w:rPr>
        <w:t xml:space="preserve"> detection performance</w:t>
      </w:r>
      <w:r w:rsidR="003F66B4">
        <w:rPr>
          <w:rFonts w:eastAsia="等线"/>
          <w:bCs/>
          <w:sz w:val="21"/>
          <w:lang w:eastAsia="zh-CN"/>
        </w:rPr>
        <w:t xml:space="preserve"> in the 7kbps data rate</w:t>
      </w:r>
      <w:r>
        <w:rPr>
          <w:rFonts w:eastAsia="等线"/>
          <w:bCs/>
          <w:sz w:val="21"/>
          <w:lang w:eastAsia="zh-CN"/>
        </w:rPr>
        <w:t xml:space="preserve">. </w:t>
      </w:r>
      <w:r w:rsidR="003F66B4">
        <w:rPr>
          <w:rFonts w:eastAsia="等线"/>
          <w:bCs/>
          <w:sz w:val="21"/>
          <w:lang w:eastAsia="zh-CN"/>
        </w:rPr>
        <w:t>As for</w:t>
      </w:r>
      <w:r>
        <w:rPr>
          <w:rFonts w:eastAsia="等线"/>
          <w:bCs/>
          <w:sz w:val="21"/>
          <w:lang w:eastAsia="zh-CN"/>
        </w:rPr>
        <w:t xml:space="preserve"> the 96bit payload size, </w:t>
      </w:r>
      <w:r w:rsidR="005C40D3">
        <w:rPr>
          <w:rFonts w:eastAsia="等线"/>
          <w:bCs/>
          <w:sz w:val="21"/>
          <w:lang w:eastAsia="zh-CN"/>
        </w:rPr>
        <w:t xml:space="preserve">the detection performance will be more likely to be affected by the fading channel, </w:t>
      </w:r>
      <w:r w:rsidR="003F66B4">
        <w:rPr>
          <w:rFonts w:eastAsia="等线"/>
          <w:bCs/>
          <w:sz w:val="21"/>
          <w:lang w:eastAsia="zh-CN"/>
        </w:rPr>
        <w:t xml:space="preserve">thus </w:t>
      </w:r>
      <w:r>
        <w:rPr>
          <w:rFonts w:eastAsia="等线"/>
          <w:bCs/>
          <w:sz w:val="21"/>
          <w:lang w:eastAsia="zh-CN"/>
        </w:rPr>
        <w:t xml:space="preserve">the detection performance in the 1% operate point is </w:t>
      </w:r>
      <w:r w:rsidR="003F66B4">
        <w:rPr>
          <w:rFonts w:eastAsia="等线"/>
          <w:bCs/>
          <w:sz w:val="21"/>
          <w:lang w:eastAsia="zh-CN"/>
        </w:rPr>
        <w:t>23.53dB, 23.63dB</w:t>
      </w:r>
      <w:r w:rsidR="00BB6378">
        <w:rPr>
          <w:rFonts w:eastAsia="等线"/>
          <w:bCs/>
          <w:sz w:val="21"/>
          <w:lang w:eastAsia="zh-CN"/>
        </w:rPr>
        <w:t>,</w:t>
      </w:r>
      <w:r w:rsidR="003F66B4">
        <w:rPr>
          <w:rFonts w:eastAsia="等线"/>
          <w:bCs/>
          <w:sz w:val="21"/>
          <w:lang w:eastAsia="zh-CN"/>
        </w:rPr>
        <w:t xml:space="preserve"> and 24.1dB respectively</w:t>
      </w:r>
      <w:r>
        <w:rPr>
          <w:rFonts w:eastAsia="等线"/>
          <w:bCs/>
          <w:sz w:val="21"/>
          <w:lang w:eastAsia="zh-CN"/>
        </w:rPr>
        <w:t>, which</w:t>
      </w:r>
      <w:r w:rsidR="005C40D3">
        <w:rPr>
          <w:rFonts w:eastAsia="等线"/>
          <w:bCs/>
          <w:sz w:val="21"/>
          <w:lang w:eastAsia="zh-CN"/>
        </w:rPr>
        <w:t xml:space="preserve"> </w:t>
      </w:r>
      <w:r>
        <w:rPr>
          <w:rFonts w:eastAsia="等线"/>
          <w:bCs/>
          <w:sz w:val="21"/>
          <w:lang w:eastAsia="zh-CN"/>
        </w:rPr>
        <w:t xml:space="preserve">has a gap of </w:t>
      </w:r>
      <w:r w:rsidR="003F66B4">
        <w:rPr>
          <w:rFonts w:eastAsia="等线"/>
          <w:bCs/>
          <w:sz w:val="21"/>
          <w:lang w:eastAsia="zh-CN"/>
        </w:rPr>
        <w:t>around 1.1~1.2</w:t>
      </w:r>
      <w:r>
        <w:rPr>
          <w:rFonts w:eastAsia="等线"/>
          <w:bCs/>
          <w:sz w:val="21"/>
          <w:lang w:eastAsia="zh-CN"/>
        </w:rPr>
        <w:t xml:space="preserve">dB compared with </w:t>
      </w:r>
      <w:r w:rsidR="003F66B4">
        <w:rPr>
          <w:rFonts w:eastAsia="等线"/>
          <w:bCs/>
          <w:sz w:val="21"/>
          <w:lang w:eastAsia="zh-CN"/>
        </w:rPr>
        <w:t>900MHz</w:t>
      </w:r>
      <w:r w:rsidR="005C40D3">
        <w:rPr>
          <w:rFonts w:eastAsia="等线"/>
          <w:bCs/>
          <w:sz w:val="21"/>
          <w:lang w:eastAsia="zh-CN"/>
        </w:rPr>
        <w:t xml:space="preserve"> carrier frequency value. Consequently, 2GHz carrier frequency has the potential network deployment feasibility in the R2D transmission.</w:t>
      </w:r>
    </w:p>
    <w:p w14:paraId="29075FB4" w14:textId="6BA7E663" w:rsidR="00B40AAA" w:rsidRDefault="005C40D3" w:rsidP="005C40D3">
      <w:pPr>
        <w:pStyle w:val="af2"/>
        <w:rPr>
          <w:rFonts w:eastAsia="等线"/>
          <w:i/>
          <w:iCs/>
          <w:sz w:val="21"/>
          <w:lang w:val="en-GB" w:eastAsia="zh-CN"/>
        </w:rPr>
      </w:pPr>
      <w:bookmarkStart w:id="5" w:name="OB6"/>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297110">
        <w:rPr>
          <w:rFonts w:eastAsia="等线"/>
          <w:i/>
          <w:iCs/>
          <w:noProof/>
          <w:sz w:val="21"/>
          <w:lang w:val="en-GB" w:eastAsia="zh-CN"/>
        </w:rPr>
        <w:t>6</w:t>
      </w:r>
      <w:r w:rsidRPr="0003443A">
        <w:rPr>
          <w:rFonts w:eastAsia="等线"/>
          <w:i/>
          <w:iCs/>
          <w:sz w:val="21"/>
          <w:lang w:val="en-GB" w:eastAsia="zh-CN"/>
        </w:rPr>
        <w:fldChar w:fldCharType="end"/>
      </w:r>
      <w:r w:rsidRPr="0003443A">
        <w:rPr>
          <w:rFonts w:eastAsia="等线"/>
          <w:i/>
          <w:iCs/>
          <w:sz w:val="21"/>
          <w:lang w:val="en-GB" w:eastAsia="zh-CN"/>
        </w:rPr>
        <w:t xml:space="preserve">: </w:t>
      </w:r>
      <w:r w:rsidRPr="00500951">
        <w:rPr>
          <w:rFonts w:eastAsia="等线"/>
          <w:i/>
          <w:iCs/>
          <w:sz w:val="21"/>
          <w:lang w:val="en-GB" w:eastAsia="zh-CN"/>
        </w:rPr>
        <w:t xml:space="preserve">The detection performance </w:t>
      </w:r>
      <w:r w:rsidR="0003443A">
        <w:rPr>
          <w:rFonts w:eastAsia="等线"/>
          <w:i/>
          <w:iCs/>
          <w:sz w:val="21"/>
          <w:lang w:val="en-GB" w:eastAsia="zh-CN"/>
        </w:rPr>
        <w:t xml:space="preserve">of R2D transmission </w:t>
      </w:r>
      <w:r w:rsidRPr="00500951">
        <w:rPr>
          <w:rFonts w:eastAsia="等线"/>
          <w:i/>
          <w:iCs/>
          <w:sz w:val="21"/>
          <w:lang w:val="en-GB" w:eastAsia="zh-CN"/>
        </w:rPr>
        <w:t xml:space="preserve">in the 1% operate point of 20bit payload size in </w:t>
      </w:r>
      <w:r w:rsidR="002F60CD">
        <w:rPr>
          <w:rFonts w:eastAsia="等线"/>
          <w:i/>
          <w:iCs/>
          <w:sz w:val="21"/>
          <w:lang w:val="en-GB" w:eastAsia="zh-CN"/>
        </w:rPr>
        <w:t>2G</w:t>
      </w:r>
      <w:r>
        <w:rPr>
          <w:rFonts w:eastAsia="等线"/>
          <w:i/>
          <w:iCs/>
          <w:sz w:val="21"/>
          <w:lang w:val="en-GB" w:eastAsia="zh-CN"/>
        </w:rPr>
        <w:t>Hz</w:t>
      </w:r>
      <w:r w:rsidRPr="00500951">
        <w:rPr>
          <w:rFonts w:eastAsia="等线"/>
          <w:i/>
          <w:iCs/>
          <w:sz w:val="21"/>
          <w:lang w:val="en-GB" w:eastAsia="zh-CN"/>
        </w:rPr>
        <w:t xml:space="preserve"> is</w:t>
      </w:r>
      <w:r>
        <w:rPr>
          <w:rFonts w:eastAsia="等线"/>
          <w:i/>
          <w:iCs/>
          <w:sz w:val="21"/>
          <w:lang w:val="en-GB" w:eastAsia="zh-CN"/>
        </w:rPr>
        <w:t xml:space="preserve"> </w:t>
      </w:r>
      <w:r w:rsidR="002F60CD">
        <w:rPr>
          <w:rFonts w:eastAsia="等线"/>
          <w:i/>
          <w:iCs/>
          <w:sz w:val="21"/>
          <w:lang w:val="en-GB" w:eastAsia="zh-CN"/>
        </w:rPr>
        <w:t>21.75</w:t>
      </w:r>
      <w:r w:rsidRPr="00500951">
        <w:rPr>
          <w:rFonts w:eastAsia="等线"/>
          <w:i/>
          <w:iCs/>
          <w:sz w:val="21"/>
          <w:lang w:val="en-GB" w:eastAsia="zh-CN"/>
        </w:rPr>
        <w:t>dB</w:t>
      </w:r>
      <w:r w:rsidR="0003443A">
        <w:rPr>
          <w:rFonts w:eastAsia="等线"/>
          <w:i/>
          <w:iCs/>
          <w:sz w:val="21"/>
          <w:lang w:val="en-GB" w:eastAsia="zh-CN"/>
        </w:rPr>
        <w:t xml:space="preserve">, </w:t>
      </w:r>
      <w:r w:rsidR="002F60CD">
        <w:rPr>
          <w:rFonts w:eastAsia="等线"/>
          <w:i/>
          <w:iCs/>
          <w:sz w:val="21"/>
          <w:lang w:val="en-GB" w:eastAsia="zh-CN"/>
        </w:rPr>
        <w:t>21.85dB</w:t>
      </w:r>
      <w:r w:rsidR="0056098B">
        <w:rPr>
          <w:rFonts w:eastAsia="等线"/>
          <w:i/>
          <w:iCs/>
          <w:sz w:val="21"/>
          <w:lang w:val="en-GB" w:eastAsia="zh-CN"/>
        </w:rPr>
        <w:t>,</w:t>
      </w:r>
      <w:r w:rsidR="002F60CD">
        <w:rPr>
          <w:rFonts w:eastAsia="等线"/>
          <w:i/>
          <w:iCs/>
          <w:sz w:val="21"/>
          <w:lang w:val="en-GB" w:eastAsia="zh-CN"/>
        </w:rPr>
        <w:t xml:space="preserve"> and 22.34dB respectively, </w:t>
      </w:r>
      <w:r w:rsidR="0003443A">
        <w:rPr>
          <w:rFonts w:eastAsia="等线"/>
          <w:i/>
          <w:iCs/>
          <w:sz w:val="21"/>
          <w:lang w:val="en-GB" w:eastAsia="zh-CN"/>
        </w:rPr>
        <w:t>which has</w:t>
      </w:r>
      <w:r w:rsidR="002F60CD">
        <w:rPr>
          <w:rFonts w:eastAsia="等线"/>
          <w:i/>
          <w:iCs/>
          <w:sz w:val="21"/>
          <w:lang w:val="en-GB" w:eastAsia="zh-CN"/>
        </w:rPr>
        <w:t xml:space="preserve"> almost </w:t>
      </w:r>
      <w:r w:rsidR="0056098B">
        <w:rPr>
          <w:rFonts w:eastAsia="等线"/>
          <w:i/>
          <w:iCs/>
          <w:sz w:val="21"/>
          <w:lang w:val="en-GB" w:eastAsia="zh-CN"/>
        </w:rPr>
        <w:t xml:space="preserve">the </w:t>
      </w:r>
      <w:r w:rsidR="002F60CD">
        <w:rPr>
          <w:rFonts w:eastAsia="等线"/>
          <w:i/>
          <w:iCs/>
          <w:sz w:val="21"/>
          <w:lang w:val="en-GB" w:eastAsia="zh-CN"/>
        </w:rPr>
        <w:t>same detection performance</w:t>
      </w:r>
      <w:r w:rsidR="0003443A">
        <w:rPr>
          <w:rFonts w:eastAsia="等线"/>
          <w:i/>
          <w:iCs/>
          <w:sz w:val="21"/>
          <w:lang w:val="en-GB" w:eastAsia="zh-CN"/>
        </w:rPr>
        <w:t xml:space="preserve"> compared with that in </w:t>
      </w:r>
      <w:r w:rsidR="002F60CD">
        <w:rPr>
          <w:rFonts w:eastAsia="等线"/>
          <w:i/>
          <w:iCs/>
          <w:sz w:val="21"/>
          <w:lang w:val="en-GB" w:eastAsia="zh-CN"/>
        </w:rPr>
        <w:t>900MHz</w:t>
      </w:r>
      <w:r w:rsidR="0003443A">
        <w:rPr>
          <w:rFonts w:eastAsia="等线"/>
          <w:i/>
          <w:iCs/>
          <w:sz w:val="21"/>
          <w:lang w:val="en-GB" w:eastAsia="zh-CN"/>
        </w:rPr>
        <w:t xml:space="preserve"> carrier frequency.</w:t>
      </w:r>
    </w:p>
    <w:p w14:paraId="2A35E95A" w14:textId="5A57B6EE" w:rsidR="00B87935" w:rsidRDefault="00B87935" w:rsidP="00B87935">
      <w:pPr>
        <w:pStyle w:val="af2"/>
        <w:rPr>
          <w:rFonts w:eastAsia="等线"/>
          <w:i/>
          <w:iCs/>
          <w:sz w:val="21"/>
          <w:lang w:val="en-GB" w:eastAsia="zh-CN"/>
        </w:rPr>
      </w:pPr>
      <w:bookmarkStart w:id="6" w:name="OB7"/>
      <w:bookmarkEnd w:id="5"/>
      <w:r w:rsidRPr="0003443A">
        <w:rPr>
          <w:rFonts w:eastAsia="等线"/>
          <w:i/>
          <w:iCs/>
          <w:sz w:val="21"/>
          <w:lang w:val="en-GB" w:eastAsia="zh-CN"/>
        </w:rPr>
        <w:lastRenderedPageBreak/>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297110">
        <w:rPr>
          <w:rFonts w:eastAsia="等线"/>
          <w:i/>
          <w:iCs/>
          <w:noProof/>
          <w:sz w:val="21"/>
          <w:lang w:val="en-GB" w:eastAsia="zh-CN"/>
        </w:rPr>
        <w:t>7</w:t>
      </w:r>
      <w:r w:rsidRPr="0003443A">
        <w:rPr>
          <w:rFonts w:eastAsia="等线"/>
          <w:i/>
          <w:iCs/>
          <w:sz w:val="21"/>
          <w:lang w:val="en-GB" w:eastAsia="zh-CN"/>
        </w:rPr>
        <w:fldChar w:fldCharType="end"/>
      </w:r>
      <w:r w:rsidRPr="0003443A">
        <w:rPr>
          <w:rFonts w:eastAsia="等线"/>
          <w:i/>
          <w:iCs/>
          <w:sz w:val="21"/>
          <w:lang w:val="en-GB" w:eastAsia="zh-CN"/>
        </w:rPr>
        <w:t xml:space="preserve">: </w:t>
      </w:r>
      <w:r w:rsidR="002F60CD" w:rsidRPr="002F60CD">
        <w:rPr>
          <w:rFonts w:eastAsia="等线"/>
          <w:i/>
          <w:iCs/>
          <w:sz w:val="21"/>
          <w:lang w:val="en-GB" w:eastAsia="zh-CN"/>
        </w:rPr>
        <w:t xml:space="preserve">The detection performance of R2D transmission in the 1% operate point of </w:t>
      </w:r>
      <w:r w:rsidR="002F60CD">
        <w:rPr>
          <w:rFonts w:eastAsia="等线"/>
          <w:i/>
          <w:iCs/>
          <w:sz w:val="21"/>
          <w:lang w:val="en-GB" w:eastAsia="zh-CN"/>
        </w:rPr>
        <w:t>96</w:t>
      </w:r>
      <w:r w:rsidR="002F60CD" w:rsidRPr="002F60CD">
        <w:rPr>
          <w:rFonts w:eastAsia="等线"/>
          <w:i/>
          <w:iCs/>
          <w:sz w:val="21"/>
          <w:lang w:val="en-GB" w:eastAsia="zh-CN"/>
        </w:rPr>
        <w:t>bit payload size in 2GHz is 2</w:t>
      </w:r>
      <w:r w:rsidR="002F60CD">
        <w:rPr>
          <w:rFonts w:eastAsia="等线"/>
          <w:i/>
          <w:iCs/>
          <w:sz w:val="21"/>
          <w:lang w:val="en-GB" w:eastAsia="zh-CN"/>
        </w:rPr>
        <w:t>3</w:t>
      </w:r>
      <w:r w:rsidR="002F60CD" w:rsidRPr="002F60CD">
        <w:rPr>
          <w:rFonts w:eastAsia="等线"/>
          <w:i/>
          <w:iCs/>
          <w:sz w:val="21"/>
          <w:lang w:val="en-GB" w:eastAsia="zh-CN"/>
        </w:rPr>
        <w:t>.</w:t>
      </w:r>
      <w:r w:rsidR="002F60CD">
        <w:rPr>
          <w:rFonts w:eastAsia="等线"/>
          <w:i/>
          <w:iCs/>
          <w:sz w:val="21"/>
          <w:lang w:val="en-GB" w:eastAsia="zh-CN"/>
        </w:rPr>
        <w:t>53</w:t>
      </w:r>
      <w:r w:rsidR="002F60CD" w:rsidRPr="002F60CD">
        <w:rPr>
          <w:rFonts w:eastAsia="等线"/>
          <w:i/>
          <w:iCs/>
          <w:sz w:val="21"/>
          <w:lang w:val="en-GB" w:eastAsia="zh-CN"/>
        </w:rPr>
        <w:t>dB, 2</w:t>
      </w:r>
      <w:r w:rsidR="002F60CD">
        <w:rPr>
          <w:rFonts w:eastAsia="等线"/>
          <w:i/>
          <w:iCs/>
          <w:sz w:val="21"/>
          <w:lang w:val="en-GB" w:eastAsia="zh-CN"/>
        </w:rPr>
        <w:t>3</w:t>
      </w:r>
      <w:r w:rsidR="002F60CD" w:rsidRPr="002F60CD">
        <w:rPr>
          <w:rFonts w:eastAsia="等线"/>
          <w:i/>
          <w:iCs/>
          <w:sz w:val="21"/>
          <w:lang w:val="en-GB" w:eastAsia="zh-CN"/>
        </w:rPr>
        <w:t>.</w:t>
      </w:r>
      <w:r w:rsidR="002F60CD">
        <w:rPr>
          <w:rFonts w:eastAsia="等线"/>
          <w:i/>
          <w:iCs/>
          <w:sz w:val="21"/>
          <w:lang w:val="en-GB" w:eastAsia="zh-CN"/>
        </w:rPr>
        <w:t>63</w:t>
      </w:r>
      <w:r w:rsidR="002F60CD" w:rsidRPr="002F60CD">
        <w:rPr>
          <w:rFonts w:eastAsia="等线"/>
          <w:i/>
          <w:iCs/>
          <w:sz w:val="21"/>
          <w:lang w:val="en-GB" w:eastAsia="zh-CN"/>
        </w:rPr>
        <w:t>dB</w:t>
      </w:r>
      <w:r w:rsidR="0056098B">
        <w:rPr>
          <w:rFonts w:eastAsia="等线"/>
          <w:i/>
          <w:iCs/>
          <w:sz w:val="21"/>
          <w:lang w:val="en-GB" w:eastAsia="zh-CN"/>
        </w:rPr>
        <w:t>,</w:t>
      </w:r>
      <w:r w:rsidR="002F60CD" w:rsidRPr="002F60CD">
        <w:rPr>
          <w:rFonts w:eastAsia="等线"/>
          <w:i/>
          <w:iCs/>
          <w:sz w:val="21"/>
          <w:lang w:val="en-GB" w:eastAsia="zh-CN"/>
        </w:rPr>
        <w:t xml:space="preserve"> and 2</w:t>
      </w:r>
      <w:r w:rsidR="002F60CD">
        <w:rPr>
          <w:rFonts w:eastAsia="等线"/>
          <w:i/>
          <w:iCs/>
          <w:sz w:val="21"/>
          <w:lang w:val="en-GB" w:eastAsia="zh-CN"/>
        </w:rPr>
        <w:t>4.1</w:t>
      </w:r>
      <w:r w:rsidR="002F60CD" w:rsidRPr="002F60CD">
        <w:rPr>
          <w:rFonts w:eastAsia="等线"/>
          <w:i/>
          <w:iCs/>
          <w:sz w:val="21"/>
          <w:lang w:val="en-GB" w:eastAsia="zh-CN"/>
        </w:rPr>
        <w:t>dB respectively, which has</w:t>
      </w:r>
      <w:r w:rsidR="002F60CD">
        <w:rPr>
          <w:rFonts w:eastAsia="等线"/>
          <w:i/>
          <w:iCs/>
          <w:sz w:val="21"/>
          <w:lang w:val="en-GB" w:eastAsia="zh-CN"/>
        </w:rPr>
        <w:t xml:space="preserve"> </w:t>
      </w:r>
      <w:r w:rsidR="002F60CD" w:rsidRPr="002F60CD">
        <w:rPr>
          <w:rFonts w:eastAsia="等线"/>
          <w:i/>
          <w:iCs/>
          <w:sz w:val="21"/>
          <w:lang w:val="en-GB" w:eastAsia="zh-CN"/>
        </w:rPr>
        <w:t>a performance gap of around 1.1~1.2dB compared with that in 900MHz carrier frequency.</w:t>
      </w:r>
    </w:p>
    <w:p w14:paraId="27ED7209" w14:textId="24361D30" w:rsidR="0003443A" w:rsidRDefault="00B87935" w:rsidP="00B87935">
      <w:pPr>
        <w:pStyle w:val="af2"/>
        <w:rPr>
          <w:rFonts w:eastAsia="等线"/>
          <w:i/>
          <w:iCs/>
          <w:sz w:val="21"/>
          <w:lang w:val="en-GB" w:eastAsia="zh-CN"/>
        </w:rPr>
      </w:pPr>
      <w:bookmarkStart w:id="7" w:name="OB8"/>
      <w:bookmarkEnd w:id="6"/>
      <w:r w:rsidRPr="005C05C5">
        <w:rPr>
          <w:rFonts w:eastAsia="等线"/>
          <w:i/>
          <w:iCs/>
          <w:sz w:val="21"/>
          <w:lang w:val="en-GB" w:eastAsia="zh-CN"/>
        </w:rPr>
        <w:t xml:space="preserve">Observation </w:t>
      </w:r>
      <w:r w:rsidRPr="005C05C5">
        <w:rPr>
          <w:rFonts w:eastAsia="等线"/>
          <w:i/>
          <w:iCs/>
          <w:sz w:val="21"/>
          <w:lang w:val="en-GB" w:eastAsia="zh-CN"/>
        </w:rPr>
        <w:fldChar w:fldCharType="begin"/>
      </w:r>
      <w:r w:rsidRPr="005C05C5">
        <w:rPr>
          <w:rFonts w:eastAsia="等线"/>
          <w:i/>
          <w:iCs/>
          <w:sz w:val="21"/>
          <w:lang w:val="en-GB" w:eastAsia="zh-CN"/>
        </w:rPr>
        <w:instrText xml:space="preserve"> SEQ Observation \* ARABIC </w:instrText>
      </w:r>
      <w:r w:rsidRPr="005C05C5">
        <w:rPr>
          <w:rFonts w:eastAsia="等线"/>
          <w:i/>
          <w:iCs/>
          <w:sz w:val="21"/>
          <w:lang w:val="en-GB" w:eastAsia="zh-CN"/>
        </w:rPr>
        <w:fldChar w:fldCharType="separate"/>
      </w:r>
      <w:r w:rsidR="00297110">
        <w:rPr>
          <w:rFonts w:eastAsia="等线"/>
          <w:i/>
          <w:iCs/>
          <w:noProof/>
          <w:sz w:val="21"/>
          <w:lang w:val="en-GB" w:eastAsia="zh-CN"/>
        </w:rPr>
        <w:t>8</w:t>
      </w:r>
      <w:r w:rsidRPr="005C05C5">
        <w:rPr>
          <w:rFonts w:eastAsia="等线"/>
          <w:i/>
          <w:iCs/>
          <w:sz w:val="21"/>
          <w:lang w:val="en-GB" w:eastAsia="zh-CN"/>
        </w:rPr>
        <w:fldChar w:fldCharType="end"/>
      </w:r>
      <w:r w:rsidRPr="005C05C5">
        <w:rPr>
          <w:rFonts w:eastAsia="等线"/>
          <w:i/>
          <w:iCs/>
          <w:sz w:val="21"/>
          <w:lang w:val="en-GB" w:eastAsia="zh-CN"/>
        </w:rPr>
        <w:t xml:space="preserve">: </w:t>
      </w:r>
      <w:r w:rsidRPr="00B87935">
        <w:rPr>
          <w:rFonts w:eastAsia="等线"/>
          <w:i/>
          <w:iCs/>
          <w:sz w:val="21"/>
          <w:lang w:val="en-GB" w:eastAsia="zh-CN"/>
        </w:rPr>
        <w:t xml:space="preserve">2GHz carrier frequency has </w:t>
      </w:r>
      <w:r w:rsidR="001A2A1B">
        <w:rPr>
          <w:rFonts w:eastAsia="等线" w:hint="eastAsia"/>
          <w:i/>
          <w:iCs/>
          <w:sz w:val="21"/>
          <w:lang w:val="en-GB" w:eastAsia="zh-CN"/>
        </w:rPr>
        <w:t>about</w:t>
      </w:r>
      <w:r>
        <w:rPr>
          <w:rFonts w:eastAsia="等线"/>
          <w:i/>
          <w:iCs/>
          <w:sz w:val="21"/>
          <w:lang w:val="en-GB" w:eastAsia="zh-CN"/>
        </w:rPr>
        <w:t xml:space="preserve"> 1.</w:t>
      </w:r>
      <w:r w:rsidR="002F60CD">
        <w:rPr>
          <w:rFonts w:eastAsia="等线"/>
          <w:i/>
          <w:iCs/>
          <w:sz w:val="21"/>
          <w:lang w:val="en-GB" w:eastAsia="zh-CN"/>
        </w:rPr>
        <w:t>2</w:t>
      </w:r>
      <w:r>
        <w:rPr>
          <w:rFonts w:eastAsia="等线"/>
          <w:i/>
          <w:iCs/>
          <w:sz w:val="21"/>
          <w:lang w:val="en-GB" w:eastAsia="zh-CN"/>
        </w:rPr>
        <w:t>dB performance degradation compared</w:t>
      </w:r>
      <w:r w:rsidR="001A2A1B">
        <w:rPr>
          <w:rFonts w:eastAsia="等线"/>
          <w:i/>
          <w:iCs/>
          <w:sz w:val="21"/>
          <w:lang w:val="en-GB" w:eastAsia="zh-CN"/>
        </w:rPr>
        <w:t xml:space="preserve"> with 900MHz carrier frequency</w:t>
      </w:r>
      <w:r w:rsidRPr="00B87935">
        <w:rPr>
          <w:rFonts w:eastAsia="等线"/>
          <w:i/>
          <w:iCs/>
          <w:sz w:val="21"/>
          <w:lang w:val="en-GB" w:eastAsia="zh-CN"/>
        </w:rPr>
        <w:t>.</w:t>
      </w:r>
    </w:p>
    <w:bookmarkEnd w:id="7"/>
    <w:p w14:paraId="37CDDB1F" w14:textId="2A79C441" w:rsidR="002F60CD" w:rsidRPr="00FF676F" w:rsidRDefault="002F60CD" w:rsidP="002F60CD">
      <w:pPr>
        <w:pStyle w:val="aff0"/>
        <w:numPr>
          <w:ilvl w:val="0"/>
          <w:numId w:val="32"/>
        </w:numPr>
        <w:ind w:firstLineChars="0"/>
        <w:rPr>
          <w:b/>
          <w:lang w:val="en-GB" w:eastAsia="zh-CN"/>
        </w:rPr>
      </w:pPr>
      <w:r>
        <w:rPr>
          <w:b/>
          <w:lang w:val="en-GB" w:eastAsia="zh-CN"/>
        </w:rPr>
        <w:t>TDL channel</w:t>
      </w:r>
    </w:p>
    <w:p w14:paraId="739879CC" w14:textId="4C78496F" w:rsidR="002F60CD" w:rsidRPr="002F60CD" w:rsidRDefault="002F60CD" w:rsidP="002F60CD">
      <w:pPr>
        <w:rPr>
          <w:b/>
          <w:lang w:val="en-GB" w:eastAsia="zh-CN"/>
        </w:rPr>
      </w:pPr>
      <w:r w:rsidRPr="002F60CD">
        <w:rPr>
          <w:rFonts w:eastAsia="等线" w:hint="eastAsia"/>
          <w:bCs/>
          <w:sz w:val="21"/>
          <w:lang w:eastAsia="zh-CN"/>
        </w:rPr>
        <w:t>I</w:t>
      </w:r>
      <w:r w:rsidRPr="002F60CD">
        <w:rPr>
          <w:rFonts w:eastAsia="等线"/>
          <w:bCs/>
          <w:sz w:val="21"/>
          <w:lang w:eastAsia="zh-CN"/>
        </w:rPr>
        <w:t xml:space="preserve">n this section, the performance between different </w:t>
      </w:r>
      <w:r>
        <w:rPr>
          <w:rFonts w:eastAsia="等线"/>
          <w:bCs/>
          <w:sz w:val="21"/>
          <w:lang w:eastAsia="zh-CN"/>
        </w:rPr>
        <w:t>channels</w:t>
      </w:r>
      <w:r w:rsidRPr="002F60CD">
        <w:rPr>
          <w:rFonts w:eastAsia="等线"/>
          <w:bCs/>
          <w:sz w:val="21"/>
          <w:lang w:eastAsia="zh-CN"/>
        </w:rPr>
        <w:t xml:space="preserve"> will be compared. The channel is assumed as TDL-A </w:t>
      </w:r>
      <w:r>
        <w:rPr>
          <w:rFonts w:eastAsia="等线"/>
          <w:bCs/>
          <w:sz w:val="21"/>
          <w:lang w:eastAsia="zh-CN"/>
        </w:rPr>
        <w:t xml:space="preserve">and TDL-D respectively </w:t>
      </w:r>
      <w:r w:rsidRPr="002F60CD">
        <w:rPr>
          <w:rFonts w:eastAsia="等线"/>
          <w:bCs/>
          <w:sz w:val="21"/>
          <w:lang w:eastAsia="zh-CN"/>
        </w:rPr>
        <w:t>with a 30ns delay spread. To acquire a more practical evaluation performance, the channel will be changed every 14 OFDM symbols (1 slot).</w:t>
      </w:r>
    </w:p>
    <w:p w14:paraId="7D9BC741" w14:textId="0F0DAAFD" w:rsidR="00B87935" w:rsidRDefault="002F60CD" w:rsidP="00B87935">
      <w:pPr>
        <w:rPr>
          <w:lang w:val="en-GB" w:eastAsia="zh-CN"/>
        </w:rPr>
      </w:pPr>
      <w:r w:rsidRPr="002F60CD">
        <w:rPr>
          <w:rFonts w:hint="eastAsia"/>
          <w:noProof/>
          <w:lang w:eastAsia="zh-CN"/>
        </w:rPr>
        <w:drawing>
          <wp:inline distT="0" distB="0" distL="0" distR="0" wp14:anchorId="65E8133E" wp14:editId="6DD3DC5F">
            <wp:extent cx="2964962" cy="2221247"/>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75216" cy="2228929"/>
                    </a:xfrm>
                    <a:prstGeom prst="rect">
                      <a:avLst/>
                    </a:prstGeom>
                    <a:noFill/>
                    <a:ln>
                      <a:noFill/>
                    </a:ln>
                  </pic:spPr>
                </pic:pic>
              </a:graphicData>
            </a:graphic>
          </wp:inline>
        </w:drawing>
      </w:r>
      <w:r w:rsidR="00DD0409" w:rsidRPr="00DD0409">
        <w:rPr>
          <w:rFonts w:hint="eastAsia"/>
          <w:noProof/>
          <w:lang w:eastAsia="zh-CN"/>
        </w:rPr>
        <w:drawing>
          <wp:inline distT="0" distB="0" distL="0" distR="0" wp14:anchorId="18B714EF" wp14:editId="5386FBF5">
            <wp:extent cx="2967990" cy="2223516"/>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97037" cy="2245277"/>
                    </a:xfrm>
                    <a:prstGeom prst="rect">
                      <a:avLst/>
                    </a:prstGeom>
                    <a:noFill/>
                    <a:ln>
                      <a:noFill/>
                    </a:ln>
                  </pic:spPr>
                </pic:pic>
              </a:graphicData>
            </a:graphic>
          </wp:inline>
        </w:drawing>
      </w:r>
    </w:p>
    <w:p w14:paraId="6C24A9F5" w14:textId="3FFD6CD2" w:rsidR="00BB6378" w:rsidRPr="00B40AAA" w:rsidRDefault="00BB6378" w:rsidP="00BB6378">
      <w:pPr>
        <w:ind w:leftChars="50" w:left="100" w:firstLineChars="150" w:firstLine="240"/>
        <w:rPr>
          <w:rFonts w:eastAsia="等线"/>
          <w:bCs/>
          <w:sz w:val="21"/>
          <w:lang w:eastAsia="zh-CN"/>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10</w:t>
      </w:r>
      <w:r w:rsidRPr="003706FF">
        <w:rPr>
          <w:sz w:val="16"/>
        </w:rPr>
        <w:fldChar w:fldCharType="end"/>
      </w:r>
      <w:r w:rsidRPr="003706FF">
        <w:rPr>
          <w:sz w:val="16"/>
        </w:rPr>
        <w:t xml:space="preserve"> Performance of different </w:t>
      </w:r>
      <w:r>
        <w:rPr>
          <w:sz w:val="16"/>
        </w:rPr>
        <w:t xml:space="preserve">channels in 7kbps data rate       </w:t>
      </w: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11</w:t>
      </w:r>
      <w:r w:rsidRPr="003706FF">
        <w:rPr>
          <w:sz w:val="16"/>
        </w:rPr>
        <w:fldChar w:fldCharType="end"/>
      </w:r>
      <w:r w:rsidRPr="003706FF">
        <w:rPr>
          <w:sz w:val="16"/>
        </w:rPr>
        <w:t xml:space="preserve"> Performance of different </w:t>
      </w:r>
      <w:r>
        <w:rPr>
          <w:sz w:val="16"/>
        </w:rPr>
        <w:t>channels in 1.75kbps data rate</w:t>
      </w:r>
    </w:p>
    <w:p w14:paraId="235A4E82" w14:textId="7D00B46B" w:rsidR="00DD0409" w:rsidRDefault="00DD0409" w:rsidP="00DD0409">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As can be observed in Fig. 10 and Fig. 11, </w:t>
      </w:r>
      <w:r w:rsidR="00BB6378">
        <w:rPr>
          <w:rFonts w:eastAsia="等线"/>
          <w:bCs/>
          <w:sz w:val="21"/>
          <w:lang w:eastAsia="zh-CN"/>
        </w:rPr>
        <w:t xml:space="preserve">the TDL-D channel has little effect in the low payload size and high data rate case but will bring improvement if the case is more </w:t>
      </w:r>
      <w:r w:rsidR="00BB6378" w:rsidRPr="00BB6378">
        <w:rPr>
          <w:rFonts w:eastAsia="等线"/>
          <w:bCs/>
          <w:sz w:val="21"/>
          <w:lang w:eastAsia="zh-CN"/>
        </w:rPr>
        <w:t>susceptible to channel fading</w:t>
      </w:r>
      <w:r w:rsidR="00BB6378">
        <w:rPr>
          <w:rFonts w:eastAsia="等线"/>
          <w:bCs/>
          <w:sz w:val="21"/>
          <w:lang w:eastAsia="zh-CN"/>
        </w:rPr>
        <w:t>.</w:t>
      </w:r>
      <w:r>
        <w:rPr>
          <w:rFonts w:eastAsia="等线"/>
          <w:bCs/>
          <w:sz w:val="21"/>
          <w:lang w:eastAsia="zh-CN"/>
        </w:rPr>
        <w:t xml:space="preserve"> </w:t>
      </w:r>
      <w:r w:rsidR="00BB6378" w:rsidRPr="009066C4">
        <w:rPr>
          <w:rFonts w:eastAsia="等线"/>
          <w:bCs/>
          <w:sz w:val="21"/>
          <w:lang w:eastAsia="zh-CN"/>
        </w:rPr>
        <w:t>The transmission p</w:t>
      </w:r>
      <w:r w:rsidR="00BB6378">
        <w:rPr>
          <w:rFonts w:eastAsia="等线"/>
          <w:bCs/>
          <w:sz w:val="21"/>
          <w:lang w:eastAsia="zh-CN"/>
        </w:rPr>
        <w:t>erformance</w:t>
      </w:r>
      <w:r w:rsidR="00BB6378" w:rsidRPr="009066C4">
        <w:rPr>
          <w:rFonts w:eastAsia="等线"/>
          <w:bCs/>
          <w:sz w:val="21"/>
          <w:lang w:eastAsia="zh-CN"/>
        </w:rPr>
        <w:t xml:space="preserve"> </w:t>
      </w:r>
      <w:r w:rsidR="00BB6378">
        <w:rPr>
          <w:rFonts w:eastAsia="等线"/>
          <w:bCs/>
          <w:sz w:val="21"/>
          <w:lang w:eastAsia="zh-CN"/>
        </w:rPr>
        <w:t>in the 7kbps payload size reaches 21.6dB in the 1% operate point when the channel assumption is TDL-D, which is almost the same as the TDL-A channel performance</w:t>
      </w:r>
      <w:r w:rsidRPr="009066C4">
        <w:rPr>
          <w:rFonts w:eastAsia="等线"/>
          <w:bCs/>
          <w:sz w:val="21"/>
          <w:lang w:eastAsia="zh-CN"/>
        </w:rPr>
        <w:t xml:space="preserve">. </w:t>
      </w:r>
      <w:r w:rsidR="00BB6378">
        <w:rPr>
          <w:rFonts w:eastAsia="等线"/>
          <w:bCs/>
          <w:sz w:val="21"/>
          <w:lang w:eastAsia="zh-CN"/>
        </w:rPr>
        <w:t>However, if the data rate is reduced to 1.75kbps, the performance of the TDL-D channel will reach 17.08dB in the 1% operate point, which has a 0.5dB performance gain compared to the TDL-A channel. Therefore</w:t>
      </w:r>
      <w:r>
        <w:rPr>
          <w:rFonts w:eastAsia="等线"/>
          <w:bCs/>
          <w:sz w:val="21"/>
          <w:lang w:eastAsia="zh-CN"/>
        </w:rPr>
        <w:t xml:space="preserve">, </w:t>
      </w:r>
      <w:r w:rsidR="0013759E">
        <w:rPr>
          <w:rFonts w:eastAsia="等线"/>
          <w:bCs/>
          <w:sz w:val="21"/>
          <w:lang w:eastAsia="zh-CN"/>
        </w:rPr>
        <w:t>the TDL-</w:t>
      </w:r>
      <w:r w:rsidR="0013759E">
        <w:rPr>
          <w:rFonts w:eastAsia="等线" w:hint="eastAsia"/>
          <w:bCs/>
          <w:sz w:val="21"/>
          <w:lang w:eastAsia="zh-CN"/>
        </w:rPr>
        <w:t>D</w:t>
      </w:r>
      <w:r w:rsidR="0013759E">
        <w:rPr>
          <w:rFonts w:eastAsia="等线"/>
          <w:bCs/>
          <w:sz w:val="21"/>
          <w:lang w:eastAsia="zh-CN"/>
        </w:rPr>
        <w:t xml:space="preserve"> channel will have a better detection performance improvement in a higher payload size and lower data rate case that will be more </w:t>
      </w:r>
      <w:r w:rsidR="0013759E" w:rsidRPr="00BB6378">
        <w:rPr>
          <w:rFonts w:eastAsia="等线"/>
          <w:bCs/>
          <w:sz w:val="21"/>
          <w:lang w:eastAsia="zh-CN"/>
        </w:rPr>
        <w:t>susceptible to channel fading</w:t>
      </w:r>
      <w:r w:rsidR="0013759E">
        <w:rPr>
          <w:rFonts w:eastAsia="等线"/>
          <w:bCs/>
          <w:sz w:val="21"/>
          <w:lang w:eastAsia="zh-CN"/>
        </w:rPr>
        <w:t>.</w:t>
      </w:r>
    </w:p>
    <w:p w14:paraId="4BF0076B" w14:textId="1A7E2940" w:rsidR="0013759E" w:rsidRDefault="0013759E" w:rsidP="0013759E">
      <w:pPr>
        <w:pStyle w:val="af2"/>
        <w:rPr>
          <w:rFonts w:eastAsia="等线"/>
          <w:i/>
          <w:iCs/>
          <w:sz w:val="21"/>
          <w:lang w:val="en-GB" w:eastAsia="zh-CN"/>
        </w:rPr>
      </w:pPr>
      <w:bookmarkStart w:id="8" w:name="OB9"/>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297110">
        <w:rPr>
          <w:rFonts w:eastAsia="等线"/>
          <w:i/>
          <w:iCs/>
          <w:noProof/>
          <w:sz w:val="21"/>
          <w:lang w:val="en-GB" w:eastAsia="zh-CN"/>
        </w:rPr>
        <w:t>9</w:t>
      </w:r>
      <w:r w:rsidRPr="0003443A">
        <w:rPr>
          <w:rFonts w:eastAsia="等线"/>
          <w:i/>
          <w:iCs/>
          <w:sz w:val="21"/>
          <w:lang w:val="en-GB" w:eastAsia="zh-CN"/>
        </w:rPr>
        <w:fldChar w:fldCharType="end"/>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7kbps</w:t>
      </w:r>
      <w:r w:rsidRPr="002F60CD">
        <w:rPr>
          <w:rFonts w:eastAsia="等线"/>
          <w:i/>
          <w:iCs/>
          <w:sz w:val="21"/>
          <w:lang w:val="en-GB" w:eastAsia="zh-CN"/>
        </w:rPr>
        <w:t xml:space="preserve"> in </w:t>
      </w:r>
      <w:r>
        <w:rPr>
          <w:rFonts w:eastAsia="等线"/>
          <w:i/>
          <w:iCs/>
          <w:sz w:val="21"/>
          <w:lang w:val="en-GB" w:eastAsia="zh-CN"/>
        </w:rPr>
        <w:t>the TDL-D channel</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TDL-A channel</w:t>
      </w:r>
      <w:r w:rsidRPr="002F60CD">
        <w:rPr>
          <w:rFonts w:eastAsia="等线"/>
          <w:i/>
          <w:iCs/>
          <w:sz w:val="21"/>
          <w:lang w:val="en-GB" w:eastAsia="zh-CN"/>
        </w:rPr>
        <w:t>.</w:t>
      </w:r>
    </w:p>
    <w:p w14:paraId="6D3FB11C" w14:textId="733C778A" w:rsidR="0013759E" w:rsidRDefault="0013759E" w:rsidP="0013759E">
      <w:pPr>
        <w:pStyle w:val="af2"/>
        <w:rPr>
          <w:rFonts w:eastAsia="等线"/>
          <w:i/>
          <w:iCs/>
          <w:sz w:val="21"/>
          <w:lang w:val="en-GB" w:eastAsia="zh-CN"/>
        </w:rPr>
      </w:pPr>
      <w:bookmarkStart w:id="9" w:name="OB10"/>
      <w:bookmarkEnd w:id="8"/>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297110">
        <w:rPr>
          <w:rFonts w:eastAsia="等线"/>
          <w:i/>
          <w:iCs/>
          <w:noProof/>
          <w:sz w:val="21"/>
          <w:lang w:val="en-GB" w:eastAsia="zh-CN"/>
        </w:rPr>
        <w:t>10</w:t>
      </w:r>
      <w:r w:rsidRPr="0003443A">
        <w:rPr>
          <w:rFonts w:eastAsia="等线"/>
          <w:i/>
          <w:iCs/>
          <w:sz w:val="21"/>
          <w:lang w:val="en-GB" w:eastAsia="zh-CN"/>
        </w:rPr>
        <w:fldChar w:fldCharType="end"/>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1.75kbps</w:t>
      </w:r>
      <w:r w:rsidRPr="002F60CD">
        <w:rPr>
          <w:rFonts w:eastAsia="等线"/>
          <w:i/>
          <w:iCs/>
          <w:sz w:val="21"/>
          <w:lang w:val="en-GB" w:eastAsia="zh-CN"/>
        </w:rPr>
        <w:t xml:space="preserve"> in </w:t>
      </w:r>
      <w:r>
        <w:rPr>
          <w:rFonts w:eastAsia="等线"/>
          <w:i/>
          <w:iCs/>
          <w:sz w:val="21"/>
          <w:lang w:val="en-GB" w:eastAsia="zh-CN"/>
        </w:rPr>
        <w:t>the TDL-D channel</w:t>
      </w:r>
      <w:r w:rsidRPr="002F60CD">
        <w:rPr>
          <w:rFonts w:eastAsia="等线"/>
          <w:i/>
          <w:iCs/>
          <w:sz w:val="21"/>
          <w:lang w:val="en-GB" w:eastAsia="zh-CN"/>
        </w:rPr>
        <w:t xml:space="preserve"> has</w:t>
      </w:r>
      <w:r>
        <w:rPr>
          <w:rFonts w:eastAsia="等线"/>
          <w:i/>
          <w:iCs/>
          <w:sz w:val="21"/>
          <w:lang w:val="en-GB" w:eastAsia="zh-CN"/>
        </w:rPr>
        <w:t xml:space="preserve"> around 0.5dB performance gain compared with</w:t>
      </w:r>
      <w:r w:rsidRPr="002F60CD">
        <w:rPr>
          <w:rFonts w:eastAsia="等线"/>
          <w:i/>
          <w:iCs/>
          <w:sz w:val="21"/>
          <w:lang w:val="en-GB" w:eastAsia="zh-CN"/>
        </w:rPr>
        <w:t xml:space="preserve"> that in </w:t>
      </w:r>
      <w:r>
        <w:rPr>
          <w:rFonts w:eastAsia="等线"/>
          <w:i/>
          <w:iCs/>
          <w:sz w:val="21"/>
          <w:lang w:val="en-GB" w:eastAsia="zh-CN"/>
        </w:rPr>
        <w:t>the TDL-A channel</w:t>
      </w:r>
      <w:r w:rsidRPr="002F60CD">
        <w:rPr>
          <w:rFonts w:eastAsia="等线"/>
          <w:i/>
          <w:iCs/>
          <w:sz w:val="21"/>
          <w:lang w:val="en-GB" w:eastAsia="zh-CN"/>
        </w:rPr>
        <w:t>.</w:t>
      </w:r>
    </w:p>
    <w:p w14:paraId="0EFF5CA5" w14:textId="721D3228" w:rsidR="00DD0409" w:rsidRDefault="0013759E" w:rsidP="0013759E">
      <w:pPr>
        <w:pStyle w:val="af2"/>
        <w:rPr>
          <w:rFonts w:eastAsia="等线"/>
          <w:i/>
          <w:iCs/>
          <w:sz w:val="21"/>
          <w:lang w:val="en-GB" w:eastAsia="zh-CN"/>
        </w:rPr>
      </w:pPr>
      <w:bookmarkStart w:id="10" w:name="OB11"/>
      <w:bookmarkEnd w:id="9"/>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297110">
        <w:rPr>
          <w:rFonts w:eastAsia="等线"/>
          <w:i/>
          <w:iCs/>
          <w:noProof/>
          <w:sz w:val="21"/>
          <w:lang w:val="en-GB" w:eastAsia="zh-CN"/>
        </w:rPr>
        <w:t>11</w:t>
      </w:r>
      <w:r w:rsidRPr="0003443A">
        <w:rPr>
          <w:rFonts w:eastAsia="等线"/>
          <w:i/>
          <w:iCs/>
          <w:sz w:val="21"/>
          <w:lang w:val="en-GB" w:eastAsia="zh-CN"/>
        </w:rPr>
        <w:fldChar w:fldCharType="end"/>
      </w:r>
      <w:r w:rsidRPr="0003443A">
        <w:rPr>
          <w:rFonts w:eastAsia="等线"/>
          <w:i/>
          <w:iCs/>
          <w:sz w:val="21"/>
          <w:lang w:val="en-GB" w:eastAsia="zh-CN"/>
        </w:rPr>
        <w:t xml:space="preserve">: </w:t>
      </w:r>
      <w:r>
        <w:rPr>
          <w:rFonts w:eastAsia="等线"/>
          <w:i/>
          <w:iCs/>
          <w:sz w:val="21"/>
          <w:lang w:val="en-GB" w:eastAsia="zh-CN"/>
        </w:rPr>
        <w:t xml:space="preserve">The </w:t>
      </w:r>
      <w:r w:rsidRPr="0013759E">
        <w:rPr>
          <w:rFonts w:eastAsia="等线"/>
          <w:i/>
          <w:iCs/>
          <w:sz w:val="21"/>
          <w:lang w:val="en-GB" w:eastAsia="zh-CN"/>
        </w:rPr>
        <w:t>TDL-D channel will have a better detection performance improvement in a higher payload size and lower data rate case that will be more susceptible to channel fading</w:t>
      </w:r>
      <w:r w:rsidRPr="002F60CD">
        <w:rPr>
          <w:rFonts w:eastAsia="等线"/>
          <w:i/>
          <w:iCs/>
          <w:sz w:val="21"/>
          <w:lang w:val="en-GB" w:eastAsia="zh-CN"/>
        </w:rPr>
        <w:t>.</w:t>
      </w:r>
    </w:p>
    <w:bookmarkEnd w:id="10"/>
    <w:p w14:paraId="449F691D" w14:textId="3D67ECBE" w:rsidR="001612AA" w:rsidRDefault="001612AA" w:rsidP="001612AA">
      <w:pPr>
        <w:pStyle w:val="2"/>
        <w:rPr>
          <w:rFonts w:eastAsiaTheme="minorEastAsia"/>
          <w:lang w:eastAsia="zh-CN"/>
        </w:rPr>
      </w:pPr>
      <w:r>
        <w:rPr>
          <w:rFonts w:eastAsiaTheme="minorEastAsia"/>
          <w:lang w:eastAsia="zh-CN"/>
        </w:rPr>
        <w:t>D2R simulation results</w:t>
      </w:r>
    </w:p>
    <w:p w14:paraId="1C742D44" w14:textId="07BDCD85" w:rsidR="0013759E" w:rsidRDefault="001612AA" w:rsidP="001612AA">
      <w:pPr>
        <w:overflowPunct/>
        <w:autoSpaceDE/>
        <w:autoSpaceDN/>
        <w:adjustRightInd/>
        <w:snapToGrid w:val="0"/>
        <w:spacing w:after="120" w:line="280" w:lineRule="atLeast"/>
        <w:jc w:val="both"/>
        <w:textAlignment w:val="auto"/>
        <w:rPr>
          <w:rFonts w:eastAsia="等线"/>
          <w:bCs/>
          <w:sz w:val="21"/>
          <w:lang w:eastAsia="zh-CN"/>
        </w:rPr>
      </w:pPr>
      <w:r w:rsidRPr="003706FF">
        <w:rPr>
          <w:rFonts w:eastAsia="等线" w:hint="eastAsia"/>
          <w:bCs/>
          <w:sz w:val="21"/>
          <w:lang w:eastAsia="zh-CN"/>
        </w:rPr>
        <w:t>I</w:t>
      </w:r>
      <w:r w:rsidRPr="003706FF">
        <w:rPr>
          <w:rFonts w:eastAsia="等线"/>
          <w:bCs/>
          <w:sz w:val="21"/>
          <w:lang w:eastAsia="zh-CN"/>
        </w:rPr>
        <w:t xml:space="preserve">n this section, the evaluation results of </w:t>
      </w:r>
      <w:r>
        <w:rPr>
          <w:rFonts w:eastAsia="等线"/>
          <w:bCs/>
          <w:sz w:val="21"/>
          <w:lang w:eastAsia="zh-CN"/>
        </w:rPr>
        <w:t>D2R</w:t>
      </w:r>
      <w:r w:rsidRPr="003706FF">
        <w:rPr>
          <w:rFonts w:eastAsia="等线"/>
          <w:bCs/>
          <w:sz w:val="21"/>
          <w:lang w:eastAsia="zh-CN"/>
        </w:rPr>
        <w:t xml:space="preserve"> performance will be provided. The results of both 900MHz and 2GHz are evaluated under </w:t>
      </w:r>
      <w:r w:rsidR="0056098B">
        <w:rPr>
          <w:rFonts w:eastAsia="等线"/>
          <w:bCs/>
          <w:sz w:val="21"/>
          <w:lang w:eastAsia="zh-CN"/>
        </w:rPr>
        <w:t xml:space="preserve">a </w:t>
      </w:r>
      <w:r w:rsidRPr="003706FF">
        <w:rPr>
          <w:rFonts w:eastAsia="等线"/>
          <w:bCs/>
          <w:sz w:val="21"/>
          <w:lang w:eastAsia="zh-CN"/>
        </w:rPr>
        <w:t xml:space="preserve">7.5kbps data rate, and the </w:t>
      </w:r>
      <w:r>
        <w:rPr>
          <w:rFonts w:eastAsia="等线"/>
          <w:bCs/>
          <w:sz w:val="21"/>
          <w:lang w:eastAsia="zh-CN"/>
        </w:rPr>
        <w:t>payload size of 20bit, 96bit</w:t>
      </w:r>
      <w:r w:rsidR="0056098B">
        <w:rPr>
          <w:rFonts w:eastAsia="等线"/>
          <w:bCs/>
          <w:sz w:val="21"/>
          <w:lang w:eastAsia="zh-CN"/>
        </w:rPr>
        <w:t>,</w:t>
      </w:r>
      <w:r>
        <w:rPr>
          <w:rFonts w:eastAsia="等线"/>
          <w:bCs/>
          <w:sz w:val="21"/>
          <w:lang w:eastAsia="zh-CN"/>
        </w:rPr>
        <w:t xml:space="preserve"> and 400bit will be simulated</w:t>
      </w:r>
      <w:r w:rsidRPr="003706FF">
        <w:rPr>
          <w:rFonts w:eastAsia="等线"/>
          <w:bCs/>
          <w:sz w:val="21"/>
          <w:lang w:eastAsia="zh-CN"/>
        </w:rPr>
        <w:t>.</w:t>
      </w:r>
      <w:r>
        <w:rPr>
          <w:rFonts w:eastAsia="等线"/>
          <w:bCs/>
          <w:sz w:val="21"/>
          <w:lang w:eastAsia="zh-CN"/>
        </w:rPr>
        <w:t xml:space="preserve"> Considering the data length will be large, </w:t>
      </w:r>
      <w:r w:rsidR="0056098B">
        <w:rPr>
          <w:rFonts w:eastAsia="等线"/>
          <w:bCs/>
          <w:sz w:val="21"/>
          <w:lang w:eastAsia="zh-CN"/>
        </w:rPr>
        <w:t xml:space="preserve">a </w:t>
      </w:r>
      <w:proofErr w:type="spellStart"/>
      <w:r>
        <w:rPr>
          <w:rFonts w:eastAsia="等线"/>
          <w:bCs/>
          <w:sz w:val="21"/>
          <w:lang w:eastAsia="zh-CN"/>
        </w:rPr>
        <w:t>postamble</w:t>
      </w:r>
      <w:proofErr w:type="spellEnd"/>
      <w:r>
        <w:rPr>
          <w:rFonts w:eastAsia="等线"/>
          <w:bCs/>
          <w:sz w:val="21"/>
          <w:lang w:eastAsia="zh-CN"/>
        </w:rPr>
        <w:t xml:space="preserve"> is added at the end of the D2R </w:t>
      </w:r>
      <w:r w:rsidR="00E14D82">
        <w:rPr>
          <w:rFonts w:eastAsia="等线"/>
          <w:bCs/>
          <w:sz w:val="21"/>
          <w:lang w:eastAsia="zh-CN"/>
        </w:rPr>
        <w:t>transmission</w:t>
      </w:r>
      <w:r>
        <w:rPr>
          <w:rFonts w:eastAsia="等线"/>
          <w:bCs/>
          <w:sz w:val="21"/>
          <w:lang w:eastAsia="zh-CN"/>
        </w:rPr>
        <w:t xml:space="preserve">, and an appropriate </w:t>
      </w:r>
      <w:proofErr w:type="spellStart"/>
      <w:r>
        <w:rPr>
          <w:rFonts w:eastAsia="等线"/>
          <w:bCs/>
          <w:sz w:val="21"/>
          <w:lang w:eastAsia="zh-CN"/>
        </w:rPr>
        <w:t>midamble</w:t>
      </w:r>
      <w:proofErr w:type="spellEnd"/>
      <w:r>
        <w:rPr>
          <w:rFonts w:eastAsia="等线"/>
          <w:bCs/>
          <w:sz w:val="21"/>
          <w:lang w:eastAsia="zh-CN"/>
        </w:rPr>
        <w:t xml:space="preserve"> will be inserted between the </w:t>
      </w:r>
      <w:r w:rsidR="00E14D82">
        <w:rPr>
          <w:rFonts w:eastAsia="等线"/>
          <w:bCs/>
          <w:sz w:val="21"/>
          <w:lang w:eastAsia="zh-CN"/>
        </w:rPr>
        <w:t>transmission.</w:t>
      </w:r>
      <w:r>
        <w:rPr>
          <w:rFonts w:eastAsia="等线"/>
          <w:bCs/>
          <w:sz w:val="21"/>
          <w:lang w:eastAsia="zh-CN"/>
        </w:rPr>
        <w:t xml:space="preserve"> </w:t>
      </w:r>
      <w:r w:rsidR="00E14D82">
        <w:rPr>
          <w:rFonts w:eastAsia="等线"/>
          <w:bCs/>
          <w:sz w:val="21"/>
          <w:lang w:eastAsia="zh-CN"/>
        </w:rPr>
        <w:t xml:space="preserve">Besides, </w:t>
      </w:r>
      <w:r>
        <w:rPr>
          <w:rFonts w:eastAsia="等线"/>
          <w:bCs/>
          <w:sz w:val="21"/>
          <w:lang w:eastAsia="zh-CN"/>
        </w:rPr>
        <w:t>6-bit CRC is assumed to be added at the end of the data stream</w:t>
      </w:r>
      <w:r w:rsidR="00E14D82">
        <w:rPr>
          <w:rFonts w:eastAsia="等线"/>
          <w:bCs/>
          <w:sz w:val="21"/>
          <w:lang w:eastAsia="zh-CN"/>
        </w:rPr>
        <w:t xml:space="preserve"> if 20bit payload size is assumed, and 16-bit CRC is assumed if the payload </w:t>
      </w:r>
      <w:r w:rsidR="0056098B">
        <w:rPr>
          <w:rFonts w:eastAsia="等线"/>
          <w:bCs/>
          <w:sz w:val="21"/>
          <w:lang w:eastAsia="zh-CN"/>
        </w:rPr>
        <w:t>size</w:t>
      </w:r>
      <w:r w:rsidR="00E14D82">
        <w:rPr>
          <w:rFonts w:eastAsia="等线"/>
          <w:bCs/>
          <w:sz w:val="21"/>
          <w:lang w:eastAsia="zh-CN"/>
        </w:rPr>
        <w:t xml:space="preserve"> is 96bit or 400bit</w:t>
      </w:r>
      <w:r>
        <w:rPr>
          <w:rFonts w:eastAsia="等线"/>
          <w:bCs/>
          <w:sz w:val="21"/>
          <w:lang w:eastAsia="zh-CN"/>
        </w:rPr>
        <w:t>.</w:t>
      </w:r>
    </w:p>
    <w:p w14:paraId="2B81C4D2" w14:textId="77777777" w:rsidR="00E14D82" w:rsidRDefault="00E14D82" w:rsidP="00E14D82">
      <w:pPr>
        <w:pStyle w:val="aff0"/>
        <w:numPr>
          <w:ilvl w:val="0"/>
          <w:numId w:val="32"/>
        </w:numPr>
        <w:ind w:firstLineChars="0"/>
        <w:rPr>
          <w:b/>
          <w:lang w:val="en-GB" w:eastAsia="zh-CN"/>
        </w:rPr>
      </w:pPr>
      <w:r>
        <w:rPr>
          <w:b/>
          <w:lang w:val="en-GB" w:eastAsia="zh-CN"/>
        </w:rPr>
        <w:t>Timing offset compensated effect</w:t>
      </w:r>
    </w:p>
    <w:p w14:paraId="1F3C9FCD" w14:textId="46D43C9B" w:rsidR="00E14D82" w:rsidRDefault="00457BAE" w:rsidP="006550FD">
      <w:pPr>
        <w:overflowPunct/>
        <w:autoSpaceDE/>
        <w:autoSpaceDN/>
        <w:adjustRightInd/>
        <w:snapToGrid w:val="0"/>
        <w:spacing w:after="120" w:line="280" w:lineRule="atLeast"/>
        <w:textAlignment w:val="auto"/>
        <w:rPr>
          <w:rFonts w:eastAsia="等线"/>
          <w:bCs/>
          <w:sz w:val="21"/>
          <w:lang w:eastAsia="zh-CN"/>
        </w:rPr>
      </w:pPr>
      <w:r w:rsidRPr="00457BAE">
        <w:rPr>
          <w:rFonts w:eastAsia="等线" w:hint="eastAsia"/>
          <w:bCs/>
          <w:noProof/>
          <w:sz w:val="21"/>
          <w:lang w:eastAsia="zh-CN"/>
        </w:rPr>
        <w:lastRenderedPageBreak/>
        <w:drawing>
          <wp:inline distT="0" distB="0" distL="0" distR="0" wp14:anchorId="7C819BF0" wp14:editId="3A7FC326">
            <wp:extent cx="2990850" cy="224179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1689" cy="2264915"/>
                    </a:xfrm>
                    <a:prstGeom prst="rect">
                      <a:avLst/>
                    </a:prstGeom>
                    <a:noFill/>
                    <a:ln>
                      <a:noFill/>
                    </a:ln>
                  </pic:spPr>
                </pic:pic>
              </a:graphicData>
            </a:graphic>
          </wp:inline>
        </w:drawing>
      </w:r>
      <w:r w:rsidR="005E4B37">
        <w:rPr>
          <w:rFonts w:eastAsia="等线"/>
          <w:bCs/>
          <w:sz w:val="21"/>
          <w:lang w:eastAsia="zh-CN"/>
        </w:rPr>
        <w:t xml:space="preserve">  </w:t>
      </w:r>
      <w:r w:rsidRPr="00457BAE">
        <w:rPr>
          <w:rFonts w:eastAsia="等线" w:hint="eastAsia"/>
          <w:bCs/>
          <w:noProof/>
          <w:sz w:val="21"/>
          <w:lang w:eastAsia="zh-CN"/>
        </w:rPr>
        <w:drawing>
          <wp:inline distT="0" distB="0" distL="0" distR="0" wp14:anchorId="0AB94BCE" wp14:editId="19508BF0">
            <wp:extent cx="2966778" cy="22237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7172" cy="2254032"/>
                    </a:xfrm>
                    <a:prstGeom prst="rect">
                      <a:avLst/>
                    </a:prstGeom>
                    <a:noFill/>
                    <a:ln>
                      <a:noFill/>
                    </a:ln>
                  </pic:spPr>
                </pic:pic>
              </a:graphicData>
            </a:graphic>
          </wp:inline>
        </w:drawing>
      </w:r>
    </w:p>
    <w:p w14:paraId="645F7B0F" w14:textId="3C76C9A6" w:rsidR="00E14D82" w:rsidRDefault="00E14D82" w:rsidP="005E4B37">
      <w:pPr>
        <w:overflowPunct/>
        <w:autoSpaceDE/>
        <w:autoSpaceDN/>
        <w:adjustRightInd/>
        <w:snapToGrid w:val="0"/>
        <w:spacing w:after="120" w:line="280" w:lineRule="atLeast"/>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12</w:t>
      </w:r>
      <w:r w:rsidRPr="003706FF">
        <w:rPr>
          <w:sz w:val="16"/>
        </w:rPr>
        <w:fldChar w:fldCharType="end"/>
      </w:r>
      <w:r w:rsidRPr="003706FF">
        <w:rPr>
          <w:sz w:val="16"/>
        </w:rPr>
        <w:t xml:space="preserve"> Performance of </w:t>
      </w:r>
      <w:r>
        <w:rPr>
          <w:sz w:val="16"/>
        </w:rPr>
        <w:t xml:space="preserve">different payload sizes in 7.5kbps </w:t>
      </w:r>
      <w:r w:rsidR="005E4B37">
        <w:rPr>
          <w:sz w:val="16"/>
        </w:rPr>
        <w:t>with 900</w:t>
      </w:r>
      <w:proofErr w:type="gramStart"/>
      <w:r w:rsidR="005E4B37">
        <w:rPr>
          <w:sz w:val="16"/>
        </w:rPr>
        <w:t xml:space="preserve">MHz  </w:t>
      </w:r>
      <w:r w:rsidR="005E4B37" w:rsidRPr="003706FF">
        <w:rPr>
          <w:sz w:val="16"/>
        </w:rPr>
        <w:t>Figure</w:t>
      </w:r>
      <w:proofErr w:type="gramEnd"/>
      <w:r w:rsidR="005E4B37" w:rsidRPr="003706FF">
        <w:rPr>
          <w:sz w:val="16"/>
        </w:rPr>
        <w:t xml:space="preserve"> </w:t>
      </w:r>
      <w:r w:rsidR="005E4B37" w:rsidRPr="003706FF">
        <w:rPr>
          <w:sz w:val="16"/>
        </w:rPr>
        <w:fldChar w:fldCharType="begin"/>
      </w:r>
      <w:r w:rsidR="005E4B37" w:rsidRPr="003706FF">
        <w:rPr>
          <w:sz w:val="16"/>
        </w:rPr>
        <w:instrText xml:space="preserve"> SEQ Figure \* ARABIC </w:instrText>
      </w:r>
      <w:r w:rsidR="005E4B37" w:rsidRPr="003706FF">
        <w:rPr>
          <w:sz w:val="16"/>
        </w:rPr>
        <w:fldChar w:fldCharType="separate"/>
      </w:r>
      <w:r w:rsidR="005E4B37">
        <w:rPr>
          <w:noProof/>
          <w:sz w:val="16"/>
        </w:rPr>
        <w:t>13</w:t>
      </w:r>
      <w:r w:rsidR="005E4B37" w:rsidRPr="003706FF">
        <w:rPr>
          <w:sz w:val="16"/>
        </w:rPr>
        <w:fldChar w:fldCharType="end"/>
      </w:r>
      <w:r w:rsidR="005E4B37" w:rsidRPr="003706FF">
        <w:rPr>
          <w:sz w:val="16"/>
        </w:rPr>
        <w:t xml:space="preserve"> Performance of </w:t>
      </w:r>
      <w:r w:rsidR="005E4B37">
        <w:rPr>
          <w:sz w:val="16"/>
        </w:rPr>
        <w:t>different payload sizes in 7.5kbps with 2GHz</w:t>
      </w:r>
    </w:p>
    <w:p w14:paraId="11BE20C8" w14:textId="50DE3583" w:rsidR="00E14D82" w:rsidRDefault="00E14D82" w:rsidP="00E14D82">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As can be observed in Fig. 12</w:t>
      </w:r>
      <w:r w:rsidR="005E4B37">
        <w:rPr>
          <w:rFonts w:eastAsia="等线"/>
          <w:bCs/>
          <w:sz w:val="21"/>
          <w:lang w:eastAsia="zh-CN"/>
        </w:rPr>
        <w:t xml:space="preserve"> and Fig. 13</w:t>
      </w:r>
      <w:r>
        <w:rPr>
          <w:rFonts w:eastAsia="等线"/>
          <w:bCs/>
          <w:sz w:val="21"/>
          <w:lang w:eastAsia="zh-CN"/>
        </w:rPr>
        <w:t>, the timing offset of up to 10</w:t>
      </w:r>
      <w:r w:rsidRPr="00951810">
        <w:rPr>
          <w:rFonts w:eastAsia="等线"/>
          <w:bCs/>
          <w:sz w:val="21"/>
          <w:vertAlign w:val="superscript"/>
          <w:lang w:eastAsia="zh-CN"/>
        </w:rPr>
        <w:t>5</w:t>
      </w:r>
      <w:r>
        <w:rPr>
          <w:rFonts w:eastAsia="等线"/>
          <w:bCs/>
          <w:sz w:val="21"/>
          <w:lang w:eastAsia="zh-CN"/>
        </w:rPr>
        <w:t xml:space="preserve"> can be compensated by the appropriate </w:t>
      </w:r>
      <w:proofErr w:type="spellStart"/>
      <w:r w:rsidR="000A6A8E">
        <w:rPr>
          <w:rFonts w:eastAsia="等线"/>
          <w:bCs/>
          <w:sz w:val="21"/>
          <w:lang w:eastAsia="zh-CN"/>
        </w:rPr>
        <w:t>midamble</w:t>
      </w:r>
      <w:proofErr w:type="spellEnd"/>
      <w:r w:rsidR="000A6A8E">
        <w:rPr>
          <w:rFonts w:eastAsia="等线"/>
          <w:bCs/>
          <w:sz w:val="21"/>
          <w:lang w:eastAsia="zh-CN"/>
        </w:rPr>
        <w:t xml:space="preserve"> configuration and corresponding </w:t>
      </w:r>
      <w:r>
        <w:rPr>
          <w:rFonts w:eastAsia="等线"/>
          <w:bCs/>
          <w:sz w:val="21"/>
          <w:lang w:eastAsia="zh-CN"/>
        </w:rPr>
        <w:t xml:space="preserve">detection </w:t>
      </w:r>
      <w:r w:rsidRPr="009066C4">
        <w:rPr>
          <w:rFonts w:eastAsia="等线"/>
          <w:bCs/>
          <w:sz w:val="21"/>
          <w:lang w:eastAsia="zh-CN"/>
        </w:rPr>
        <w:t xml:space="preserve">algorithm. </w:t>
      </w:r>
      <w:r w:rsidR="000A6A8E">
        <w:rPr>
          <w:rFonts w:eastAsia="等线"/>
          <w:bCs/>
          <w:sz w:val="21"/>
          <w:lang w:eastAsia="zh-CN"/>
        </w:rPr>
        <w:t>In the 900MHz, t</w:t>
      </w:r>
      <w:r w:rsidRPr="009066C4">
        <w:rPr>
          <w:rFonts w:eastAsia="等线"/>
          <w:bCs/>
          <w:sz w:val="21"/>
          <w:lang w:eastAsia="zh-CN"/>
        </w:rPr>
        <w:t xml:space="preserve">he ideal transmission </w:t>
      </w:r>
      <w:r>
        <w:rPr>
          <w:rFonts w:eastAsia="等线"/>
          <w:bCs/>
          <w:sz w:val="21"/>
          <w:lang w:eastAsia="zh-CN"/>
        </w:rPr>
        <w:t>performance</w:t>
      </w:r>
      <w:r w:rsidRPr="009066C4">
        <w:rPr>
          <w:rFonts w:eastAsia="等线"/>
          <w:bCs/>
          <w:sz w:val="21"/>
          <w:lang w:eastAsia="zh-CN"/>
        </w:rPr>
        <w:t xml:space="preserve"> </w:t>
      </w:r>
      <w:r>
        <w:rPr>
          <w:rFonts w:eastAsia="等线"/>
          <w:bCs/>
          <w:sz w:val="21"/>
          <w:lang w:eastAsia="zh-CN"/>
        </w:rPr>
        <w:t xml:space="preserve">in the 20bit payload size reaches around </w:t>
      </w:r>
      <w:r w:rsidR="003A1D73">
        <w:rPr>
          <w:rFonts w:eastAsia="等线"/>
          <w:bCs/>
          <w:sz w:val="21"/>
          <w:lang w:eastAsia="zh-CN"/>
        </w:rPr>
        <w:t>7.09dB</w:t>
      </w:r>
      <w:r w:rsidRPr="009066C4">
        <w:rPr>
          <w:rFonts w:eastAsia="等线"/>
          <w:bCs/>
          <w:sz w:val="21"/>
          <w:lang w:eastAsia="zh-CN"/>
        </w:rPr>
        <w:t xml:space="preserve"> </w:t>
      </w:r>
      <w:r>
        <w:rPr>
          <w:rFonts w:eastAsia="等线"/>
          <w:bCs/>
          <w:sz w:val="21"/>
          <w:lang w:eastAsia="zh-CN"/>
        </w:rPr>
        <w:t xml:space="preserve">in the 1% operate point when the transmission, which is </w:t>
      </w:r>
      <w:proofErr w:type="gramStart"/>
      <w:r>
        <w:rPr>
          <w:rFonts w:eastAsia="等线"/>
          <w:bCs/>
          <w:sz w:val="21"/>
          <w:lang w:eastAsia="zh-CN"/>
        </w:rPr>
        <w:t>similar to</w:t>
      </w:r>
      <w:proofErr w:type="gramEnd"/>
      <w:r>
        <w:rPr>
          <w:rFonts w:eastAsia="等线"/>
          <w:bCs/>
          <w:sz w:val="21"/>
          <w:lang w:eastAsia="zh-CN"/>
        </w:rPr>
        <w:t xml:space="preserve"> </w:t>
      </w:r>
      <w:r w:rsidR="003A1D73">
        <w:rPr>
          <w:rFonts w:eastAsia="等线"/>
          <w:bCs/>
          <w:sz w:val="21"/>
          <w:lang w:eastAsia="zh-CN"/>
        </w:rPr>
        <w:t>all of the potential timing offset levels</w:t>
      </w:r>
      <w:r>
        <w:rPr>
          <w:rFonts w:eastAsia="等线"/>
          <w:bCs/>
          <w:sz w:val="21"/>
          <w:lang w:eastAsia="zh-CN"/>
        </w:rPr>
        <w:t>. In the 96bit payload size</w:t>
      </w:r>
      <w:r w:rsidR="003A1D73">
        <w:rPr>
          <w:rFonts w:eastAsia="等线"/>
          <w:bCs/>
          <w:sz w:val="21"/>
          <w:lang w:eastAsia="zh-CN"/>
        </w:rPr>
        <w:t xml:space="preserve"> and 400bit payload size</w:t>
      </w:r>
      <w:r>
        <w:rPr>
          <w:rFonts w:eastAsia="等线"/>
          <w:bCs/>
          <w:sz w:val="21"/>
          <w:lang w:eastAsia="zh-CN"/>
        </w:rPr>
        <w:t xml:space="preserve">, the detection performance in the 1% operate point is </w:t>
      </w:r>
      <w:r w:rsidR="003A1D73">
        <w:rPr>
          <w:rFonts w:eastAsia="等线"/>
          <w:bCs/>
          <w:sz w:val="21"/>
          <w:lang w:eastAsia="zh-CN"/>
        </w:rPr>
        <w:t>8.27dB and 9.22</w:t>
      </w:r>
      <w:r>
        <w:rPr>
          <w:rFonts w:eastAsia="等线"/>
          <w:bCs/>
          <w:sz w:val="21"/>
          <w:lang w:eastAsia="zh-CN"/>
        </w:rPr>
        <w:t>dB</w:t>
      </w:r>
      <w:r w:rsidR="003A1D73">
        <w:rPr>
          <w:rFonts w:eastAsia="等线"/>
          <w:bCs/>
          <w:sz w:val="21"/>
          <w:lang w:eastAsia="zh-CN"/>
        </w:rPr>
        <w:t xml:space="preserve"> respectively</w:t>
      </w:r>
      <w:r>
        <w:rPr>
          <w:rFonts w:eastAsia="等线"/>
          <w:bCs/>
          <w:sz w:val="21"/>
          <w:lang w:eastAsia="zh-CN"/>
        </w:rPr>
        <w:t xml:space="preserve">, which is also </w:t>
      </w:r>
      <w:proofErr w:type="gramStart"/>
      <w:r>
        <w:rPr>
          <w:rFonts w:eastAsia="等线"/>
          <w:bCs/>
          <w:sz w:val="21"/>
          <w:lang w:eastAsia="zh-CN"/>
        </w:rPr>
        <w:t>similar to</w:t>
      </w:r>
      <w:proofErr w:type="gramEnd"/>
      <w:r>
        <w:rPr>
          <w:rFonts w:eastAsia="等线"/>
          <w:bCs/>
          <w:sz w:val="21"/>
          <w:lang w:eastAsia="zh-CN"/>
        </w:rPr>
        <w:t xml:space="preserve"> the </w:t>
      </w:r>
      <w:r w:rsidR="00F6343F">
        <w:rPr>
          <w:rFonts w:eastAsia="等线"/>
          <w:bCs/>
          <w:sz w:val="21"/>
          <w:lang w:eastAsia="zh-CN"/>
        </w:rPr>
        <w:t>other timing offset level.</w:t>
      </w:r>
      <w:r w:rsidR="005E4B37">
        <w:rPr>
          <w:rFonts w:eastAsia="等线"/>
          <w:bCs/>
          <w:sz w:val="21"/>
          <w:lang w:eastAsia="zh-CN"/>
        </w:rPr>
        <w:t xml:space="preserve"> Meanwhile, the performance of 2GHz shows a comparable performance relationship between different timing offset levels in different payload sizes.</w:t>
      </w:r>
      <w:r w:rsidR="00F6343F">
        <w:rPr>
          <w:rFonts w:eastAsia="等线"/>
          <w:bCs/>
          <w:sz w:val="21"/>
          <w:lang w:eastAsia="zh-CN"/>
        </w:rPr>
        <w:t xml:space="preserve"> Therefore, </w:t>
      </w:r>
      <w:r w:rsidR="005E4B37">
        <w:rPr>
          <w:rFonts w:eastAsia="等线"/>
          <w:bCs/>
          <w:sz w:val="21"/>
          <w:lang w:eastAsia="zh-CN"/>
        </w:rPr>
        <w:t xml:space="preserve">the appropriate </w:t>
      </w:r>
      <w:proofErr w:type="spellStart"/>
      <w:r w:rsidR="005E4B37">
        <w:rPr>
          <w:rFonts w:eastAsia="等线"/>
          <w:bCs/>
          <w:sz w:val="21"/>
          <w:lang w:eastAsia="zh-CN"/>
        </w:rPr>
        <w:t>midamble</w:t>
      </w:r>
      <w:proofErr w:type="spellEnd"/>
      <w:r w:rsidR="005E4B37">
        <w:rPr>
          <w:rFonts w:eastAsia="等线"/>
          <w:bCs/>
          <w:sz w:val="21"/>
          <w:lang w:eastAsia="zh-CN"/>
        </w:rPr>
        <w:t xml:space="preserve"> configuration and corresponding detection algorithm can compensate for the timing offset</w:t>
      </w:r>
      <w:r>
        <w:rPr>
          <w:rFonts w:eastAsia="等线"/>
          <w:bCs/>
          <w:sz w:val="21"/>
          <w:lang w:eastAsia="zh-CN"/>
        </w:rPr>
        <w:t>.</w:t>
      </w:r>
    </w:p>
    <w:p w14:paraId="5377E852" w14:textId="56A01D54" w:rsidR="00F6343F" w:rsidRDefault="00F6343F" w:rsidP="00F6343F">
      <w:pPr>
        <w:pStyle w:val="af2"/>
        <w:rPr>
          <w:rFonts w:eastAsia="等线"/>
          <w:i/>
          <w:iCs/>
          <w:sz w:val="21"/>
          <w:lang w:val="en-GB" w:eastAsia="zh-CN"/>
        </w:rPr>
      </w:pPr>
      <w:bookmarkStart w:id="11" w:name="OB12"/>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297110">
        <w:rPr>
          <w:rFonts w:eastAsia="等线"/>
          <w:i/>
          <w:iCs/>
          <w:noProof/>
          <w:sz w:val="21"/>
          <w:lang w:val="en-GB" w:eastAsia="zh-CN"/>
        </w:rPr>
        <w:t>12</w:t>
      </w:r>
      <w:r w:rsidRPr="0003443A">
        <w:rPr>
          <w:rFonts w:eastAsia="等线"/>
          <w:i/>
          <w:iCs/>
          <w:sz w:val="21"/>
          <w:lang w:val="en-GB" w:eastAsia="zh-CN"/>
        </w:rPr>
        <w:fldChar w:fldCharType="end"/>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7.5kbps</w:t>
      </w:r>
      <w:r w:rsidRPr="002F60CD">
        <w:rPr>
          <w:rFonts w:eastAsia="等线"/>
          <w:i/>
          <w:iCs/>
          <w:sz w:val="21"/>
          <w:lang w:val="en-GB" w:eastAsia="zh-CN"/>
        </w:rPr>
        <w:t xml:space="preserve"> </w:t>
      </w:r>
      <w:r>
        <w:rPr>
          <w:rFonts w:eastAsia="等线"/>
          <w:i/>
          <w:iCs/>
          <w:sz w:val="21"/>
          <w:lang w:val="en-GB" w:eastAsia="zh-CN"/>
        </w:rPr>
        <w:t>is 7.09dB, 8.27dB, and 9.22dB for 20bit, 96bit</w:t>
      </w:r>
      <w:r w:rsidR="005E4B37">
        <w:rPr>
          <w:rFonts w:eastAsia="等线"/>
          <w:i/>
          <w:iCs/>
          <w:sz w:val="21"/>
          <w:lang w:val="en-GB" w:eastAsia="zh-CN"/>
        </w:rPr>
        <w:t>,</w:t>
      </w:r>
      <w:r>
        <w:rPr>
          <w:rFonts w:eastAsia="等线"/>
          <w:i/>
          <w:iCs/>
          <w:sz w:val="21"/>
          <w:lang w:val="en-GB" w:eastAsia="zh-CN"/>
        </w:rPr>
        <w:t xml:space="preserve"> and 400bit payload </w:t>
      </w:r>
      <w:r w:rsidR="005E4B37">
        <w:rPr>
          <w:rFonts w:eastAsia="等线"/>
          <w:i/>
          <w:iCs/>
          <w:sz w:val="21"/>
          <w:lang w:val="en-GB" w:eastAsia="zh-CN"/>
        </w:rPr>
        <w:t>sizes</w:t>
      </w:r>
      <w:r>
        <w:rPr>
          <w:rFonts w:eastAsia="等线"/>
          <w:i/>
          <w:iCs/>
          <w:sz w:val="21"/>
          <w:lang w:val="en-GB" w:eastAsia="zh-CN"/>
        </w:rPr>
        <w:t xml:space="preserve"> respectively</w:t>
      </w:r>
      <w:r w:rsidR="005E4B37">
        <w:rPr>
          <w:rFonts w:eastAsia="等线"/>
          <w:i/>
          <w:iCs/>
          <w:sz w:val="21"/>
          <w:lang w:val="en-GB" w:eastAsia="zh-CN"/>
        </w:rPr>
        <w:t xml:space="preserve"> in the 900MHz carrier frequency</w:t>
      </w:r>
      <w:r>
        <w:rPr>
          <w:rFonts w:eastAsia="等线"/>
          <w:i/>
          <w:iCs/>
          <w:sz w:val="21"/>
          <w:lang w:val="en-GB" w:eastAsia="zh-CN"/>
        </w:rPr>
        <w:t>, which</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different timing offset level</w:t>
      </w:r>
      <w:r w:rsidRPr="002F60CD">
        <w:rPr>
          <w:rFonts w:eastAsia="等线"/>
          <w:i/>
          <w:iCs/>
          <w:sz w:val="21"/>
          <w:lang w:val="en-GB" w:eastAsia="zh-CN"/>
        </w:rPr>
        <w:t>.</w:t>
      </w:r>
    </w:p>
    <w:p w14:paraId="7AFB0B91" w14:textId="47B52092" w:rsidR="00F6343F" w:rsidRDefault="00F6343F" w:rsidP="00F6343F">
      <w:pPr>
        <w:pStyle w:val="af2"/>
        <w:rPr>
          <w:rFonts w:eastAsia="等线"/>
          <w:i/>
          <w:iCs/>
          <w:sz w:val="21"/>
          <w:lang w:val="en-GB" w:eastAsia="zh-CN"/>
        </w:rPr>
      </w:pPr>
      <w:bookmarkStart w:id="12" w:name="OB13"/>
      <w:bookmarkEnd w:id="11"/>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297110">
        <w:rPr>
          <w:rFonts w:eastAsia="等线"/>
          <w:i/>
          <w:iCs/>
          <w:noProof/>
          <w:sz w:val="21"/>
          <w:lang w:val="en-GB" w:eastAsia="zh-CN"/>
        </w:rPr>
        <w:t>13</w:t>
      </w:r>
      <w:r w:rsidRPr="0003443A">
        <w:rPr>
          <w:rFonts w:eastAsia="等线"/>
          <w:i/>
          <w:iCs/>
          <w:sz w:val="21"/>
          <w:lang w:val="en-GB" w:eastAsia="zh-CN"/>
        </w:rPr>
        <w:fldChar w:fldCharType="end"/>
      </w:r>
      <w:r w:rsidRPr="0003443A">
        <w:rPr>
          <w:rFonts w:eastAsia="等线"/>
          <w:i/>
          <w:iCs/>
          <w:sz w:val="21"/>
          <w:lang w:val="en-GB" w:eastAsia="zh-CN"/>
        </w:rPr>
        <w:t xml:space="preserve">: </w:t>
      </w:r>
      <w:r w:rsidRPr="002F60CD">
        <w:rPr>
          <w:rFonts w:eastAsia="等线"/>
          <w:i/>
          <w:iCs/>
          <w:sz w:val="21"/>
          <w:lang w:val="en-GB" w:eastAsia="zh-CN"/>
        </w:rPr>
        <w:t>The detection performance of R2D transmission in the 1</w:t>
      </w:r>
      <w:r>
        <w:rPr>
          <w:rFonts w:eastAsia="等线"/>
          <w:i/>
          <w:iCs/>
          <w:sz w:val="21"/>
          <w:lang w:val="en-GB" w:eastAsia="zh-CN"/>
        </w:rPr>
        <w:t>0</w:t>
      </w:r>
      <w:r w:rsidRPr="002F60CD">
        <w:rPr>
          <w:rFonts w:eastAsia="等线"/>
          <w:i/>
          <w:iCs/>
          <w:sz w:val="21"/>
          <w:lang w:val="en-GB" w:eastAsia="zh-CN"/>
        </w:rPr>
        <w:t xml:space="preserve">% operate point of </w:t>
      </w:r>
      <w:r>
        <w:rPr>
          <w:rFonts w:eastAsia="等线"/>
          <w:i/>
          <w:iCs/>
          <w:sz w:val="21"/>
          <w:lang w:val="en-GB" w:eastAsia="zh-CN"/>
        </w:rPr>
        <w:t>7.5kbps</w:t>
      </w:r>
      <w:r w:rsidRPr="002F60CD">
        <w:rPr>
          <w:rFonts w:eastAsia="等线"/>
          <w:i/>
          <w:iCs/>
          <w:sz w:val="21"/>
          <w:lang w:val="en-GB" w:eastAsia="zh-CN"/>
        </w:rPr>
        <w:t xml:space="preserve"> </w:t>
      </w:r>
      <w:r>
        <w:rPr>
          <w:rFonts w:eastAsia="等线"/>
          <w:i/>
          <w:iCs/>
          <w:sz w:val="21"/>
          <w:lang w:val="en-GB" w:eastAsia="zh-CN"/>
        </w:rPr>
        <w:t>is 5.24dB, 6.59dB, and 7.52dB for 20bit, 96bit</w:t>
      </w:r>
      <w:r w:rsidR="005E4B37">
        <w:rPr>
          <w:rFonts w:eastAsia="等线"/>
          <w:i/>
          <w:iCs/>
          <w:sz w:val="21"/>
          <w:lang w:val="en-GB" w:eastAsia="zh-CN"/>
        </w:rPr>
        <w:t>,</w:t>
      </w:r>
      <w:r>
        <w:rPr>
          <w:rFonts w:eastAsia="等线"/>
          <w:i/>
          <w:iCs/>
          <w:sz w:val="21"/>
          <w:lang w:val="en-GB" w:eastAsia="zh-CN"/>
        </w:rPr>
        <w:t xml:space="preserve"> and 400bit payload size respectively</w:t>
      </w:r>
      <w:r w:rsidR="005E4B37">
        <w:rPr>
          <w:rFonts w:eastAsia="等线"/>
          <w:i/>
          <w:iCs/>
          <w:sz w:val="21"/>
          <w:lang w:val="en-GB" w:eastAsia="zh-CN"/>
        </w:rPr>
        <w:t xml:space="preserve"> in the 900MHz carrier frequency</w:t>
      </w:r>
      <w:r>
        <w:rPr>
          <w:rFonts w:eastAsia="等线"/>
          <w:i/>
          <w:iCs/>
          <w:sz w:val="21"/>
          <w:lang w:val="en-GB" w:eastAsia="zh-CN"/>
        </w:rPr>
        <w:t>, which</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different timing offset level</w:t>
      </w:r>
      <w:r w:rsidRPr="002F60CD">
        <w:rPr>
          <w:rFonts w:eastAsia="等线"/>
          <w:i/>
          <w:iCs/>
          <w:sz w:val="21"/>
          <w:lang w:val="en-GB" w:eastAsia="zh-CN"/>
        </w:rPr>
        <w:t>.</w:t>
      </w:r>
    </w:p>
    <w:p w14:paraId="44DE76FE" w14:textId="5BA5FF7D" w:rsidR="00F6343F" w:rsidRDefault="00F6343F" w:rsidP="00F6343F">
      <w:pPr>
        <w:pStyle w:val="af2"/>
        <w:rPr>
          <w:rFonts w:eastAsia="等线"/>
          <w:i/>
          <w:iCs/>
          <w:sz w:val="21"/>
          <w:lang w:val="en-GB" w:eastAsia="zh-CN"/>
        </w:rPr>
      </w:pPr>
      <w:bookmarkStart w:id="13" w:name="OB14"/>
      <w:bookmarkEnd w:id="12"/>
      <w:r w:rsidRPr="00F6343F">
        <w:rPr>
          <w:rFonts w:eastAsia="等线"/>
          <w:i/>
          <w:iCs/>
          <w:sz w:val="21"/>
          <w:lang w:val="en-GB" w:eastAsia="zh-CN"/>
        </w:rPr>
        <w:t xml:space="preserve">Observation </w:t>
      </w:r>
      <w:r w:rsidRPr="00F6343F">
        <w:rPr>
          <w:rFonts w:eastAsia="等线"/>
          <w:i/>
          <w:iCs/>
          <w:sz w:val="21"/>
          <w:lang w:val="en-GB" w:eastAsia="zh-CN"/>
        </w:rPr>
        <w:fldChar w:fldCharType="begin"/>
      </w:r>
      <w:r w:rsidRPr="00F6343F">
        <w:rPr>
          <w:rFonts w:eastAsia="等线"/>
          <w:i/>
          <w:iCs/>
          <w:sz w:val="21"/>
          <w:lang w:val="en-GB" w:eastAsia="zh-CN"/>
        </w:rPr>
        <w:instrText xml:space="preserve"> SEQ Observation \* ARABIC </w:instrText>
      </w:r>
      <w:r w:rsidRPr="00F6343F">
        <w:rPr>
          <w:rFonts w:eastAsia="等线"/>
          <w:i/>
          <w:iCs/>
          <w:sz w:val="21"/>
          <w:lang w:val="en-GB" w:eastAsia="zh-CN"/>
        </w:rPr>
        <w:fldChar w:fldCharType="separate"/>
      </w:r>
      <w:r w:rsidR="00297110">
        <w:rPr>
          <w:rFonts w:eastAsia="等线"/>
          <w:i/>
          <w:iCs/>
          <w:noProof/>
          <w:sz w:val="21"/>
          <w:lang w:val="en-GB" w:eastAsia="zh-CN"/>
        </w:rPr>
        <w:t>14</w:t>
      </w:r>
      <w:r w:rsidRPr="00F6343F">
        <w:rPr>
          <w:rFonts w:eastAsia="等线"/>
          <w:i/>
          <w:iCs/>
          <w:sz w:val="21"/>
          <w:lang w:val="en-GB" w:eastAsia="zh-CN"/>
        </w:rPr>
        <w:fldChar w:fldCharType="end"/>
      </w:r>
      <w:r w:rsidRPr="00F6343F">
        <w:rPr>
          <w:rFonts w:eastAsia="等线"/>
          <w:i/>
          <w:iCs/>
          <w:sz w:val="21"/>
          <w:lang w:val="en-GB" w:eastAsia="zh-CN"/>
        </w:rPr>
        <w:t xml:space="preserve">: </w:t>
      </w:r>
      <w:r w:rsidR="005E4B37" w:rsidRPr="005E4B37">
        <w:rPr>
          <w:rFonts w:eastAsia="等线"/>
          <w:i/>
          <w:iCs/>
          <w:sz w:val="21"/>
          <w:lang w:val="en-GB" w:eastAsia="zh-CN"/>
        </w:rPr>
        <w:t xml:space="preserve">the appropriate </w:t>
      </w:r>
      <w:proofErr w:type="spellStart"/>
      <w:r w:rsidR="005E4B37" w:rsidRPr="005E4B37">
        <w:rPr>
          <w:rFonts w:eastAsia="等线"/>
          <w:i/>
          <w:iCs/>
          <w:sz w:val="21"/>
          <w:lang w:val="en-GB" w:eastAsia="zh-CN"/>
        </w:rPr>
        <w:t>midamble</w:t>
      </w:r>
      <w:proofErr w:type="spellEnd"/>
      <w:r w:rsidR="005E4B37" w:rsidRPr="005E4B37">
        <w:rPr>
          <w:rFonts w:eastAsia="等线"/>
          <w:i/>
          <w:iCs/>
          <w:sz w:val="21"/>
          <w:lang w:val="en-GB" w:eastAsia="zh-CN"/>
        </w:rPr>
        <w:t xml:space="preserve"> configuration and corresponding detection algorithm can compensate for the timing offset</w:t>
      </w:r>
      <w:r>
        <w:rPr>
          <w:rFonts w:eastAsia="等线"/>
          <w:i/>
          <w:iCs/>
          <w:sz w:val="21"/>
          <w:lang w:val="en-GB" w:eastAsia="zh-CN"/>
        </w:rPr>
        <w:t>.</w:t>
      </w:r>
    </w:p>
    <w:bookmarkEnd w:id="13"/>
    <w:p w14:paraId="7DEA9734" w14:textId="6613E548" w:rsidR="006550FD" w:rsidRDefault="006550FD" w:rsidP="006550FD">
      <w:pPr>
        <w:pStyle w:val="aff0"/>
        <w:numPr>
          <w:ilvl w:val="0"/>
          <w:numId w:val="32"/>
        </w:numPr>
        <w:ind w:firstLineChars="0"/>
        <w:rPr>
          <w:b/>
          <w:lang w:val="en-GB" w:eastAsia="zh-CN"/>
        </w:rPr>
      </w:pPr>
      <w:r>
        <w:rPr>
          <w:rFonts w:hint="eastAsia"/>
          <w:b/>
          <w:lang w:val="en-GB" w:eastAsia="zh-CN"/>
        </w:rPr>
        <w:t>Carrier</w:t>
      </w:r>
      <w:r>
        <w:rPr>
          <w:b/>
          <w:lang w:val="en-GB" w:eastAsia="zh-CN"/>
        </w:rPr>
        <w:t xml:space="preserve"> frequency</w:t>
      </w:r>
    </w:p>
    <w:p w14:paraId="712F4255" w14:textId="6E77D500" w:rsidR="006550FD" w:rsidRDefault="005E4B37" w:rsidP="006550FD">
      <w:pPr>
        <w:rPr>
          <w:lang w:val="en-GB" w:eastAsia="zh-CN"/>
        </w:rPr>
      </w:pPr>
      <w:r w:rsidRPr="005E4B37">
        <w:rPr>
          <w:noProof/>
          <w:lang w:eastAsia="zh-CN"/>
        </w:rPr>
        <w:drawing>
          <wp:inline distT="0" distB="0" distL="0" distR="0" wp14:anchorId="64B85DDA" wp14:editId="1B7EB239">
            <wp:extent cx="3033713" cy="227392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39717" cy="2278428"/>
                    </a:xfrm>
                    <a:prstGeom prst="rect">
                      <a:avLst/>
                    </a:prstGeom>
                    <a:noFill/>
                    <a:ln>
                      <a:noFill/>
                    </a:ln>
                  </pic:spPr>
                </pic:pic>
              </a:graphicData>
            </a:graphic>
          </wp:inline>
        </w:drawing>
      </w:r>
      <w:r w:rsidR="00155CA1" w:rsidRPr="00155CA1">
        <w:rPr>
          <w:noProof/>
          <w:lang w:eastAsia="zh-CN"/>
        </w:rPr>
        <w:drawing>
          <wp:inline distT="0" distB="0" distL="0" distR="0" wp14:anchorId="31C466C1" wp14:editId="4647D86B">
            <wp:extent cx="3024026" cy="226504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33394" cy="2272062"/>
                    </a:xfrm>
                    <a:prstGeom prst="rect">
                      <a:avLst/>
                    </a:prstGeom>
                    <a:noFill/>
                    <a:ln>
                      <a:noFill/>
                    </a:ln>
                  </pic:spPr>
                </pic:pic>
              </a:graphicData>
            </a:graphic>
          </wp:inline>
        </w:drawing>
      </w:r>
    </w:p>
    <w:p w14:paraId="6723B26B" w14:textId="2E56C065" w:rsidR="00576E99" w:rsidRDefault="00576E99" w:rsidP="00576E99">
      <w:pPr>
        <w:ind w:firstLineChars="200" w:firstLine="320"/>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14</w:t>
      </w:r>
      <w:r w:rsidRPr="003706FF">
        <w:rPr>
          <w:sz w:val="16"/>
        </w:rPr>
        <w:fldChar w:fldCharType="end"/>
      </w:r>
      <w:r w:rsidRPr="003706FF">
        <w:rPr>
          <w:sz w:val="16"/>
        </w:rPr>
        <w:t xml:space="preserve"> Performance of </w:t>
      </w:r>
      <w:r>
        <w:rPr>
          <w:sz w:val="16"/>
        </w:rPr>
        <w:t xml:space="preserve">different carrier frequency with 1T2R           </w:t>
      </w: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15</w:t>
      </w:r>
      <w:r w:rsidRPr="003706FF">
        <w:rPr>
          <w:sz w:val="16"/>
        </w:rPr>
        <w:fldChar w:fldCharType="end"/>
      </w:r>
      <w:r w:rsidRPr="003706FF">
        <w:rPr>
          <w:sz w:val="16"/>
        </w:rPr>
        <w:t xml:space="preserve"> Performance of </w:t>
      </w:r>
      <w:r>
        <w:rPr>
          <w:sz w:val="16"/>
        </w:rPr>
        <w:t>different carrier frequency with 1T1R</w:t>
      </w:r>
    </w:p>
    <w:p w14:paraId="511FBB42" w14:textId="404D6A03" w:rsidR="00576E99" w:rsidRDefault="00576E99" w:rsidP="00576E99">
      <w:pPr>
        <w:rPr>
          <w:rFonts w:eastAsia="等线"/>
          <w:bCs/>
          <w:sz w:val="21"/>
          <w:lang w:eastAsia="zh-CN"/>
        </w:rPr>
      </w:pPr>
      <w:r>
        <w:rPr>
          <w:rFonts w:eastAsia="等线"/>
          <w:bCs/>
          <w:sz w:val="21"/>
          <w:lang w:eastAsia="zh-CN"/>
        </w:rPr>
        <w:t xml:space="preserve">As can be observed in Fig. 14 and Fig. 15, the higher carrier frequency will cause performance degradation in the one Tx chain and </w:t>
      </w:r>
      <w:r w:rsidR="006E3A4E">
        <w:rPr>
          <w:rFonts w:eastAsia="等线"/>
          <w:bCs/>
          <w:sz w:val="21"/>
          <w:lang w:eastAsia="zh-CN"/>
        </w:rPr>
        <w:t xml:space="preserve">one Rx chain scenario, but such effects will be minimized if two Rx antenna can be utilized in the network size. In the 1T1R scenario, the </w:t>
      </w:r>
      <w:r w:rsidR="00155CA1">
        <w:rPr>
          <w:rFonts w:eastAsia="等线"/>
          <w:bCs/>
          <w:sz w:val="21"/>
          <w:lang w:eastAsia="zh-CN"/>
        </w:rPr>
        <w:t xml:space="preserve">10% operation point is 6.99dB in the 900MHz carrier frequency point, which has around 0.5dB performance gap compared with 2GHz. And in the 1% operation point, the detection </w:t>
      </w:r>
      <w:r w:rsidR="00155CA1">
        <w:rPr>
          <w:rFonts w:eastAsia="等线"/>
          <w:bCs/>
          <w:sz w:val="21"/>
          <w:lang w:eastAsia="zh-CN"/>
        </w:rPr>
        <w:lastRenderedPageBreak/>
        <w:t xml:space="preserve">performance is 11.43dB, around 3.2dB gap can be observed. </w:t>
      </w:r>
      <w:r w:rsidR="006E3A4E">
        <w:rPr>
          <w:rFonts w:eastAsia="等线"/>
          <w:bCs/>
          <w:sz w:val="21"/>
          <w:lang w:eastAsia="zh-CN"/>
        </w:rPr>
        <w:t>However, in the 1T2R configuration, there is no obvious performance gap can be observed between the 900MHz and 2GHz carrier frequency.</w:t>
      </w:r>
      <w:r w:rsidR="00970A7F">
        <w:rPr>
          <w:rFonts w:eastAsia="等线"/>
          <w:bCs/>
          <w:sz w:val="21"/>
          <w:lang w:eastAsia="zh-CN"/>
        </w:rPr>
        <w:t xml:space="preserve"> The ideal </w:t>
      </w:r>
      <w:r w:rsidR="00970A7F" w:rsidRPr="009066C4">
        <w:rPr>
          <w:rFonts w:eastAsia="等线"/>
          <w:bCs/>
          <w:sz w:val="21"/>
          <w:lang w:eastAsia="zh-CN"/>
        </w:rPr>
        <w:t xml:space="preserve">transmission </w:t>
      </w:r>
      <w:r w:rsidR="00970A7F">
        <w:rPr>
          <w:rFonts w:eastAsia="等线"/>
          <w:bCs/>
          <w:sz w:val="21"/>
          <w:lang w:eastAsia="zh-CN"/>
        </w:rPr>
        <w:t>performance</w:t>
      </w:r>
      <w:r w:rsidR="00970A7F" w:rsidRPr="009066C4">
        <w:rPr>
          <w:rFonts w:eastAsia="等线"/>
          <w:bCs/>
          <w:sz w:val="21"/>
          <w:lang w:eastAsia="zh-CN"/>
        </w:rPr>
        <w:t xml:space="preserve"> </w:t>
      </w:r>
      <w:r w:rsidR="00970A7F">
        <w:rPr>
          <w:rFonts w:eastAsia="等线"/>
          <w:bCs/>
          <w:sz w:val="21"/>
          <w:lang w:eastAsia="zh-CN"/>
        </w:rPr>
        <w:t xml:space="preserve">reaches 7.1dB in the 10% operation point and 11.4dB in the 1% point in the 900MHz carrier frequency, which are both </w:t>
      </w:r>
      <w:proofErr w:type="gramStart"/>
      <w:r w:rsidR="00970A7F">
        <w:rPr>
          <w:rFonts w:eastAsia="等线"/>
          <w:bCs/>
          <w:sz w:val="21"/>
          <w:lang w:eastAsia="zh-CN"/>
        </w:rPr>
        <w:t>similar to</w:t>
      </w:r>
      <w:proofErr w:type="gramEnd"/>
      <w:r w:rsidR="00970A7F">
        <w:rPr>
          <w:rFonts w:eastAsia="等线"/>
          <w:bCs/>
          <w:sz w:val="21"/>
          <w:lang w:eastAsia="zh-CN"/>
        </w:rPr>
        <w:t xml:space="preserve"> that in the 2GHz carrier frequency. Therefore, </w:t>
      </w:r>
      <w:r w:rsidR="00155CA1">
        <w:rPr>
          <w:rFonts w:eastAsia="等线"/>
          <w:bCs/>
          <w:sz w:val="21"/>
          <w:lang w:eastAsia="zh-CN"/>
        </w:rPr>
        <w:t>performance gap between 900MHz and 2GHz can be improved by the utilization of multiple receiver antennas.</w:t>
      </w:r>
    </w:p>
    <w:p w14:paraId="52B22831" w14:textId="51BBC2F4" w:rsidR="0094793C" w:rsidRPr="00155CA1" w:rsidRDefault="0094793C" w:rsidP="0094793C">
      <w:pPr>
        <w:pStyle w:val="af2"/>
        <w:rPr>
          <w:rFonts w:eastAsia="等线"/>
          <w:i/>
          <w:iCs/>
          <w:sz w:val="21"/>
          <w:lang w:val="en-GB" w:eastAsia="zh-CN"/>
        </w:rPr>
      </w:pPr>
      <w:bookmarkStart w:id="14" w:name="OB15"/>
      <w:r w:rsidRPr="00155CA1">
        <w:rPr>
          <w:rFonts w:eastAsia="等线"/>
          <w:i/>
          <w:iCs/>
          <w:sz w:val="21"/>
          <w:lang w:val="en-GB" w:eastAsia="zh-CN"/>
        </w:rPr>
        <w:t xml:space="preserve">Observation </w:t>
      </w:r>
      <w:r w:rsidRPr="00155CA1">
        <w:rPr>
          <w:rFonts w:eastAsia="等线"/>
          <w:i/>
          <w:iCs/>
          <w:sz w:val="21"/>
          <w:lang w:val="en-GB" w:eastAsia="zh-CN"/>
        </w:rPr>
        <w:fldChar w:fldCharType="begin"/>
      </w:r>
      <w:r w:rsidRPr="00155CA1">
        <w:rPr>
          <w:rFonts w:eastAsia="等线"/>
          <w:i/>
          <w:iCs/>
          <w:sz w:val="21"/>
          <w:lang w:val="en-GB" w:eastAsia="zh-CN"/>
        </w:rPr>
        <w:instrText xml:space="preserve"> SEQ Observation \* ARABIC </w:instrText>
      </w:r>
      <w:r w:rsidRPr="00155CA1">
        <w:rPr>
          <w:rFonts w:eastAsia="等线"/>
          <w:i/>
          <w:iCs/>
          <w:sz w:val="21"/>
          <w:lang w:val="en-GB" w:eastAsia="zh-CN"/>
        </w:rPr>
        <w:fldChar w:fldCharType="separate"/>
      </w:r>
      <w:r w:rsidR="00297110" w:rsidRPr="00155CA1">
        <w:rPr>
          <w:rFonts w:eastAsia="等线"/>
          <w:i/>
          <w:iCs/>
          <w:sz w:val="21"/>
          <w:lang w:val="en-GB" w:eastAsia="zh-CN"/>
        </w:rPr>
        <w:t>15</w:t>
      </w:r>
      <w:r w:rsidRPr="00155CA1">
        <w:rPr>
          <w:rFonts w:eastAsia="等线"/>
          <w:i/>
          <w:iCs/>
          <w:sz w:val="21"/>
          <w:lang w:val="en-GB" w:eastAsia="zh-CN"/>
        </w:rPr>
        <w:fldChar w:fldCharType="end"/>
      </w:r>
      <w:r w:rsidRPr="00155CA1">
        <w:rPr>
          <w:rFonts w:eastAsia="等线"/>
          <w:i/>
          <w:iCs/>
          <w:sz w:val="21"/>
          <w:lang w:val="en-GB" w:eastAsia="zh-CN"/>
        </w:rPr>
        <w:t>:</w:t>
      </w:r>
      <w:r w:rsidR="00155CA1" w:rsidRPr="00155CA1">
        <w:rPr>
          <w:rFonts w:eastAsia="等线"/>
          <w:i/>
          <w:iCs/>
          <w:sz w:val="21"/>
          <w:lang w:val="en-GB" w:eastAsia="zh-CN"/>
        </w:rPr>
        <w:t xml:space="preserve"> In the 1T1R scenario, the performance gap is obvious between 900MHz and 2GHz, around 0.5dB gap can be observed in </w:t>
      </w:r>
      <w:r w:rsidR="00155CA1">
        <w:rPr>
          <w:rFonts w:eastAsia="等线"/>
          <w:i/>
          <w:iCs/>
          <w:sz w:val="21"/>
          <w:lang w:val="en-GB" w:eastAsia="zh-CN"/>
        </w:rPr>
        <w:t xml:space="preserve">the </w:t>
      </w:r>
      <w:r w:rsidR="00155CA1" w:rsidRPr="00155CA1">
        <w:rPr>
          <w:rFonts w:eastAsia="等线"/>
          <w:i/>
          <w:iCs/>
          <w:sz w:val="21"/>
          <w:lang w:val="en-GB" w:eastAsia="zh-CN"/>
        </w:rPr>
        <w:t xml:space="preserve">10% operation point and </w:t>
      </w:r>
      <w:r w:rsidR="00155CA1">
        <w:rPr>
          <w:rFonts w:eastAsia="等线"/>
          <w:i/>
          <w:iCs/>
          <w:sz w:val="21"/>
          <w:lang w:val="en-GB" w:eastAsia="zh-CN"/>
        </w:rPr>
        <w:t xml:space="preserve">a </w:t>
      </w:r>
      <w:r w:rsidR="00155CA1" w:rsidRPr="00155CA1">
        <w:rPr>
          <w:rFonts w:eastAsia="等线"/>
          <w:i/>
          <w:iCs/>
          <w:sz w:val="21"/>
          <w:lang w:val="en-GB" w:eastAsia="zh-CN"/>
        </w:rPr>
        <w:t xml:space="preserve">3.2dB gap </w:t>
      </w:r>
      <w:r w:rsidR="00692B6F">
        <w:rPr>
          <w:rFonts w:eastAsia="等线"/>
          <w:i/>
          <w:iCs/>
          <w:sz w:val="21"/>
          <w:lang w:val="en-GB" w:eastAsia="zh-CN"/>
        </w:rPr>
        <w:t xml:space="preserve">can be observed </w:t>
      </w:r>
      <w:r w:rsidR="00155CA1" w:rsidRPr="00155CA1">
        <w:rPr>
          <w:rFonts w:eastAsia="等线"/>
          <w:i/>
          <w:iCs/>
          <w:sz w:val="21"/>
          <w:lang w:val="en-GB" w:eastAsia="zh-CN"/>
        </w:rPr>
        <w:t>in the 1% operation point in the 7.5kbps with 96bit payload size.</w:t>
      </w:r>
    </w:p>
    <w:p w14:paraId="280A6A58" w14:textId="27DE1CE7" w:rsidR="0094793C" w:rsidRPr="00692B6F" w:rsidRDefault="0094793C" w:rsidP="0094793C">
      <w:pPr>
        <w:pStyle w:val="af2"/>
        <w:rPr>
          <w:rFonts w:eastAsia="等线"/>
          <w:i/>
          <w:iCs/>
          <w:sz w:val="21"/>
          <w:lang w:val="en-GB" w:eastAsia="zh-CN"/>
        </w:rPr>
      </w:pPr>
      <w:bookmarkStart w:id="15" w:name="OB16"/>
      <w:bookmarkEnd w:id="14"/>
      <w:r w:rsidRPr="00692B6F">
        <w:rPr>
          <w:rFonts w:eastAsia="等线"/>
          <w:i/>
          <w:iCs/>
          <w:sz w:val="21"/>
          <w:lang w:val="en-GB" w:eastAsia="zh-CN"/>
        </w:rPr>
        <w:t xml:space="preserve">Observation </w:t>
      </w:r>
      <w:r w:rsidRPr="00692B6F">
        <w:rPr>
          <w:rFonts w:eastAsia="等线"/>
          <w:i/>
          <w:iCs/>
          <w:sz w:val="21"/>
          <w:lang w:val="en-GB" w:eastAsia="zh-CN"/>
        </w:rPr>
        <w:fldChar w:fldCharType="begin"/>
      </w:r>
      <w:r w:rsidRPr="00692B6F">
        <w:rPr>
          <w:rFonts w:eastAsia="等线"/>
          <w:i/>
          <w:iCs/>
          <w:sz w:val="21"/>
          <w:lang w:val="en-GB" w:eastAsia="zh-CN"/>
        </w:rPr>
        <w:instrText xml:space="preserve"> SEQ Observation \* ARABIC </w:instrText>
      </w:r>
      <w:r w:rsidRPr="00692B6F">
        <w:rPr>
          <w:rFonts w:eastAsia="等线"/>
          <w:i/>
          <w:iCs/>
          <w:sz w:val="21"/>
          <w:lang w:val="en-GB" w:eastAsia="zh-CN"/>
        </w:rPr>
        <w:fldChar w:fldCharType="separate"/>
      </w:r>
      <w:r w:rsidR="00297110" w:rsidRPr="00692B6F">
        <w:rPr>
          <w:rFonts w:eastAsia="等线"/>
          <w:i/>
          <w:iCs/>
          <w:sz w:val="21"/>
          <w:lang w:val="en-GB" w:eastAsia="zh-CN"/>
        </w:rPr>
        <w:t>16</w:t>
      </w:r>
      <w:r w:rsidRPr="00692B6F">
        <w:rPr>
          <w:rFonts w:eastAsia="等线"/>
          <w:i/>
          <w:iCs/>
          <w:sz w:val="21"/>
          <w:lang w:val="en-GB" w:eastAsia="zh-CN"/>
        </w:rPr>
        <w:fldChar w:fldCharType="end"/>
      </w:r>
      <w:r w:rsidRPr="00692B6F">
        <w:rPr>
          <w:rFonts w:eastAsia="等线"/>
          <w:i/>
          <w:iCs/>
          <w:sz w:val="21"/>
          <w:lang w:val="en-GB" w:eastAsia="zh-CN"/>
        </w:rPr>
        <w:t>:</w:t>
      </w:r>
      <w:r w:rsidR="00692B6F" w:rsidRPr="00692B6F">
        <w:rPr>
          <w:rFonts w:eastAsia="等线"/>
          <w:i/>
          <w:iCs/>
          <w:sz w:val="21"/>
          <w:lang w:val="en-GB" w:eastAsia="zh-CN"/>
        </w:rPr>
        <w:t xml:space="preserve"> In the 1T2R scenario, no obvious performance gap can be observed between 900MHz and 2GHz in the </w:t>
      </w:r>
      <w:r w:rsidR="00692B6F" w:rsidRPr="00155CA1">
        <w:rPr>
          <w:rFonts w:eastAsia="等线"/>
          <w:i/>
          <w:iCs/>
          <w:sz w:val="21"/>
          <w:lang w:val="en-GB" w:eastAsia="zh-CN"/>
        </w:rPr>
        <w:t>7.5kbps with 96bit payload size.</w:t>
      </w:r>
    </w:p>
    <w:p w14:paraId="740064F0" w14:textId="505EBF84" w:rsidR="0094793C" w:rsidRPr="00692B6F" w:rsidRDefault="0094793C" w:rsidP="00692B6F">
      <w:pPr>
        <w:pStyle w:val="af2"/>
        <w:rPr>
          <w:rFonts w:eastAsia="等线"/>
          <w:i/>
          <w:iCs/>
          <w:sz w:val="21"/>
          <w:lang w:val="en-GB" w:eastAsia="zh-CN"/>
        </w:rPr>
      </w:pPr>
      <w:bookmarkStart w:id="16" w:name="OB17"/>
      <w:bookmarkEnd w:id="15"/>
      <w:r w:rsidRPr="00692B6F">
        <w:rPr>
          <w:rFonts w:eastAsia="等线"/>
          <w:i/>
          <w:iCs/>
          <w:sz w:val="21"/>
          <w:lang w:val="en-GB" w:eastAsia="zh-CN"/>
        </w:rPr>
        <w:t xml:space="preserve">Observation </w:t>
      </w:r>
      <w:r w:rsidRPr="00692B6F">
        <w:rPr>
          <w:rFonts w:eastAsia="等线"/>
          <w:i/>
          <w:iCs/>
          <w:sz w:val="21"/>
          <w:lang w:val="en-GB" w:eastAsia="zh-CN"/>
        </w:rPr>
        <w:fldChar w:fldCharType="begin"/>
      </w:r>
      <w:r w:rsidRPr="00692B6F">
        <w:rPr>
          <w:rFonts w:eastAsia="等线"/>
          <w:i/>
          <w:iCs/>
          <w:sz w:val="21"/>
          <w:lang w:val="en-GB" w:eastAsia="zh-CN"/>
        </w:rPr>
        <w:instrText xml:space="preserve"> SEQ Observation \* ARABIC </w:instrText>
      </w:r>
      <w:r w:rsidRPr="00692B6F">
        <w:rPr>
          <w:rFonts w:eastAsia="等线"/>
          <w:i/>
          <w:iCs/>
          <w:sz w:val="21"/>
          <w:lang w:val="en-GB" w:eastAsia="zh-CN"/>
        </w:rPr>
        <w:fldChar w:fldCharType="separate"/>
      </w:r>
      <w:r w:rsidR="00297110" w:rsidRPr="00692B6F">
        <w:rPr>
          <w:rFonts w:eastAsia="等线"/>
          <w:i/>
          <w:iCs/>
          <w:sz w:val="21"/>
          <w:lang w:val="en-GB" w:eastAsia="zh-CN"/>
        </w:rPr>
        <w:t>17</w:t>
      </w:r>
      <w:r w:rsidRPr="00692B6F">
        <w:rPr>
          <w:rFonts w:eastAsia="等线"/>
          <w:i/>
          <w:iCs/>
          <w:sz w:val="21"/>
          <w:lang w:val="en-GB" w:eastAsia="zh-CN"/>
        </w:rPr>
        <w:fldChar w:fldCharType="end"/>
      </w:r>
      <w:r w:rsidRPr="00692B6F">
        <w:rPr>
          <w:rFonts w:eastAsia="等线"/>
          <w:i/>
          <w:iCs/>
          <w:sz w:val="21"/>
          <w:lang w:val="en-GB" w:eastAsia="zh-CN"/>
        </w:rPr>
        <w:t>:</w:t>
      </w:r>
      <w:r w:rsidR="00692B6F" w:rsidRPr="00692B6F">
        <w:rPr>
          <w:rFonts w:eastAsia="等线"/>
          <w:i/>
          <w:iCs/>
          <w:sz w:val="21"/>
          <w:lang w:val="en-GB" w:eastAsia="zh-CN"/>
        </w:rPr>
        <w:t xml:space="preserve"> The performance gap between 900MHz and 2GHz can be improved by the utilization of multiple receiver antennas</w:t>
      </w:r>
      <w:r w:rsidR="00692B6F">
        <w:rPr>
          <w:rFonts w:eastAsia="等线"/>
          <w:i/>
          <w:iCs/>
          <w:sz w:val="21"/>
          <w:lang w:val="en-GB" w:eastAsia="zh-CN"/>
        </w:rPr>
        <w:t>.</w:t>
      </w:r>
    </w:p>
    <w:bookmarkEnd w:id="16"/>
    <w:p w14:paraId="2A782A16" w14:textId="690DD8ED" w:rsidR="00366A30" w:rsidRDefault="00F6343F" w:rsidP="00982C0A">
      <w:pPr>
        <w:pStyle w:val="1"/>
        <w:jc w:val="both"/>
      </w:pPr>
      <w:r>
        <w:t xml:space="preserve">Coverage </w:t>
      </w:r>
      <w:r w:rsidR="00753749">
        <w:t>evaluation</w:t>
      </w:r>
      <w:r>
        <w:t xml:space="preserve"> results</w:t>
      </w:r>
    </w:p>
    <w:p w14:paraId="44369EF4" w14:textId="25E02AE1" w:rsidR="00753749" w:rsidRDefault="00753749" w:rsidP="00753749">
      <w:pPr>
        <w:overflowPunct/>
        <w:autoSpaceDE/>
        <w:autoSpaceDN/>
        <w:adjustRightInd/>
        <w:snapToGrid w:val="0"/>
        <w:spacing w:after="120" w:line="280" w:lineRule="atLeast"/>
        <w:jc w:val="both"/>
        <w:textAlignment w:val="auto"/>
        <w:rPr>
          <w:rFonts w:eastAsia="等线"/>
          <w:bCs/>
          <w:sz w:val="21"/>
          <w:lang w:eastAsia="zh-CN"/>
        </w:rPr>
      </w:pPr>
      <w:r w:rsidRPr="003706FF">
        <w:rPr>
          <w:rFonts w:eastAsia="等线" w:hint="eastAsia"/>
          <w:bCs/>
          <w:sz w:val="21"/>
          <w:lang w:eastAsia="zh-CN"/>
        </w:rPr>
        <w:t>I</w:t>
      </w:r>
      <w:r w:rsidRPr="003706FF">
        <w:rPr>
          <w:rFonts w:eastAsia="等线"/>
          <w:bCs/>
          <w:sz w:val="21"/>
          <w:lang w:eastAsia="zh-CN"/>
        </w:rPr>
        <w:t xml:space="preserve">n this section, the </w:t>
      </w:r>
      <w:r>
        <w:rPr>
          <w:rFonts w:eastAsia="等线" w:hint="eastAsia"/>
          <w:bCs/>
          <w:sz w:val="21"/>
          <w:lang w:eastAsia="zh-CN"/>
        </w:rPr>
        <w:t>coverage</w:t>
      </w:r>
      <w:r>
        <w:rPr>
          <w:rFonts w:eastAsia="等线"/>
          <w:bCs/>
          <w:sz w:val="21"/>
          <w:lang w:eastAsia="zh-CN"/>
        </w:rPr>
        <w:t xml:space="preserve"> </w:t>
      </w:r>
      <w:r w:rsidRPr="003706FF">
        <w:rPr>
          <w:rFonts w:eastAsia="等线"/>
          <w:bCs/>
          <w:sz w:val="21"/>
          <w:lang w:eastAsia="zh-CN"/>
        </w:rPr>
        <w:t xml:space="preserve">evaluation results of </w:t>
      </w:r>
      <w:r>
        <w:rPr>
          <w:rFonts w:eastAsia="等线"/>
          <w:bCs/>
          <w:sz w:val="21"/>
          <w:lang w:eastAsia="zh-CN"/>
        </w:rPr>
        <w:t xml:space="preserve">both </w:t>
      </w:r>
      <w:r w:rsidRPr="003706FF">
        <w:rPr>
          <w:rFonts w:eastAsia="等线"/>
          <w:bCs/>
          <w:sz w:val="21"/>
          <w:lang w:eastAsia="zh-CN"/>
        </w:rPr>
        <w:t xml:space="preserve">R2D </w:t>
      </w:r>
      <w:r>
        <w:rPr>
          <w:rFonts w:eastAsia="等线"/>
          <w:bCs/>
          <w:sz w:val="21"/>
          <w:lang w:eastAsia="zh-CN"/>
        </w:rPr>
        <w:t xml:space="preserve">and D2R </w:t>
      </w:r>
      <w:r w:rsidRPr="003706FF">
        <w:rPr>
          <w:rFonts w:eastAsia="等线"/>
          <w:bCs/>
          <w:sz w:val="21"/>
          <w:lang w:eastAsia="zh-CN"/>
        </w:rPr>
        <w:t xml:space="preserve">performance </w:t>
      </w:r>
      <w:r>
        <w:rPr>
          <w:rFonts w:eastAsia="等线"/>
          <w:bCs/>
          <w:sz w:val="21"/>
          <w:lang w:eastAsia="zh-CN"/>
        </w:rPr>
        <w:t>are</w:t>
      </w:r>
      <w:r w:rsidRPr="003706FF">
        <w:rPr>
          <w:rFonts w:eastAsia="等线"/>
          <w:bCs/>
          <w:sz w:val="21"/>
          <w:lang w:eastAsia="zh-CN"/>
        </w:rPr>
        <w:t xml:space="preserve"> provided</w:t>
      </w:r>
      <w:r w:rsidR="00616065">
        <w:rPr>
          <w:rFonts w:eastAsia="等线"/>
          <w:bCs/>
          <w:sz w:val="21"/>
          <w:lang w:eastAsia="zh-CN"/>
        </w:rPr>
        <w:t xml:space="preserve"> in the D1T1 </w:t>
      </w:r>
      <w:r w:rsidR="0094793C">
        <w:rPr>
          <w:rFonts w:eastAsia="等线"/>
          <w:bCs/>
          <w:sz w:val="21"/>
          <w:lang w:eastAsia="zh-CN"/>
        </w:rPr>
        <w:t>and D2T2 scenarios</w:t>
      </w:r>
      <w:r>
        <w:rPr>
          <w:rFonts w:eastAsia="等线"/>
          <w:bCs/>
          <w:sz w:val="21"/>
          <w:lang w:eastAsia="zh-CN"/>
        </w:rPr>
        <w:t xml:space="preserve">, and the bottleneck channel is found by </w:t>
      </w:r>
      <w:r w:rsidR="0094793C">
        <w:rPr>
          <w:rFonts w:eastAsia="等线"/>
          <w:bCs/>
          <w:sz w:val="21"/>
          <w:lang w:eastAsia="zh-CN"/>
        </w:rPr>
        <w:t>their comparison</w:t>
      </w:r>
      <w:r w:rsidRPr="003706FF">
        <w:rPr>
          <w:rFonts w:eastAsia="等线"/>
          <w:bCs/>
          <w:sz w:val="21"/>
          <w:lang w:eastAsia="zh-CN"/>
        </w:rPr>
        <w:t xml:space="preserve">. </w:t>
      </w:r>
      <w:r w:rsidR="0094793C">
        <w:rPr>
          <w:rFonts w:eastAsia="等线"/>
          <w:bCs/>
          <w:sz w:val="21"/>
          <w:lang w:eastAsia="zh-CN"/>
        </w:rPr>
        <w:t>Our evaluation results will be shown based on timing offset level, CW scenario, and carrier frequency.</w:t>
      </w:r>
    </w:p>
    <w:p w14:paraId="23D9ADF7" w14:textId="23212590" w:rsidR="0094793C" w:rsidRPr="0094793C" w:rsidRDefault="0094793C" w:rsidP="0094793C">
      <w:pPr>
        <w:pStyle w:val="2"/>
        <w:rPr>
          <w:rFonts w:eastAsiaTheme="minorEastAsia"/>
          <w:lang w:eastAsia="zh-CN"/>
        </w:rPr>
      </w:pPr>
      <w:r>
        <w:rPr>
          <w:rFonts w:eastAsiaTheme="minorEastAsia" w:hint="eastAsia"/>
          <w:lang w:eastAsia="zh-CN"/>
        </w:rPr>
        <w:t>Coverage</w:t>
      </w:r>
      <w:r>
        <w:rPr>
          <w:rFonts w:eastAsiaTheme="minorEastAsia"/>
          <w:lang w:eastAsia="zh-CN"/>
        </w:rPr>
        <w:t xml:space="preserve"> evaluation results in the D1T1 scenario</w:t>
      </w:r>
    </w:p>
    <w:p w14:paraId="78B3C061" w14:textId="1B54526F" w:rsidR="00753749" w:rsidRDefault="00753749" w:rsidP="00753749">
      <w:pPr>
        <w:pStyle w:val="aff0"/>
        <w:numPr>
          <w:ilvl w:val="0"/>
          <w:numId w:val="32"/>
        </w:numPr>
        <w:ind w:firstLineChars="0"/>
        <w:rPr>
          <w:b/>
          <w:lang w:val="en-GB" w:eastAsia="zh-CN"/>
        </w:rPr>
      </w:pPr>
      <w:r>
        <w:rPr>
          <w:b/>
          <w:lang w:val="en-GB" w:eastAsia="zh-CN"/>
        </w:rPr>
        <w:t>Different timing offset level</w:t>
      </w:r>
      <w:r w:rsidR="005E1EF4">
        <w:rPr>
          <w:b/>
          <w:lang w:val="en-GB" w:eastAsia="zh-CN"/>
        </w:rPr>
        <w:t xml:space="preserve"> for device 1</w:t>
      </w:r>
    </w:p>
    <w:p w14:paraId="7CC722BB" w14:textId="433063E5" w:rsidR="00753749" w:rsidRDefault="0094793C" w:rsidP="00753749">
      <w:pPr>
        <w:overflowPunct/>
        <w:autoSpaceDE/>
        <w:autoSpaceDN/>
        <w:adjustRightInd/>
        <w:snapToGrid w:val="0"/>
        <w:spacing w:after="120" w:line="280" w:lineRule="atLeast"/>
        <w:jc w:val="both"/>
        <w:textAlignment w:val="auto"/>
        <w:rPr>
          <w:rFonts w:eastAsia="等线"/>
          <w:bCs/>
          <w:sz w:val="21"/>
          <w:lang w:eastAsia="zh-CN"/>
        </w:rPr>
      </w:pPr>
      <w:r>
        <w:rPr>
          <w:noProof/>
          <w:lang w:eastAsia="zh-CN"/>
        </w:rPr>
        <w:drawing>
          <wp:inline distT="0" distB="0" distL="0" distR="0" wp14:anchorId="3A5689B3" wp14:editId="12AECEA9">
            <wp:extent cx="6077903" cy="2075815"/>
            <wp:effectExtent l="0" t="0" r="18415" b="635"/>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8F98874" w14:textId="19A67496" w:rsidR="0094793C" w:rsidRDefault="00616065" w:rsidP="0094793C">
      <w:pPr>
        <w:overflowPunct/>
        <w:autoSpaceDE/>
        <w:autoSpaceDN/>
        <w:adjustRightInd/>
        <w:snapToGrid w:val="0"/>
        <w:spacing w:after="120" w:line="280" w:lineRule="atLeast"/>
        <w:ind w:leftChars="50" w:left="180" w:hangingChars="50" w:hanging="80"/>
        <w:jc w:val="center"/>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0094793C">
        <w:rPr>
          <w:noProof/>
          <w:sz w:val="16"/>
        </w:rPr>
        <w:t>16</w:t>
      </w:r>
      <w:r w:rsidRPr="003706FF">
        <w:rPr>
          <w:sz w:val="16"/>
        </w:rPr>
        <w:fldChar w:fldCharType="end"/>
      </w:r>
      <w:r w:rsidRPr="003706FF">
        <w:rPr>
          <w:sz w:val="16"/>
        </w:rPr>
        <w:t xml:space="preserve"> </w:t>
      </w:r>
      <w:r w:rsidR="0094793C">
        <w:rPr>
          <w:sz w:val="16"/>
        </w:rPr>
        <w:t>Coverage range with different payload sizes and timing offset levels in 900MHz with CW scenario A1 case 1-1 for device 1</w:t>
      </w:r>
    </w:p>
    <w:p w14:paraId="40869A6A" w14:textId="007B800F" w:rsidR="0094793C" w:rsidRDefault="0094793C" w:rsidP="0094793C">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According to Fig. 16, the communication distance of no SFO case and 10</w:t>
      </w:r>
      <w:r w:rsidRPr="0094793C">
        <w:rPr>
          <w:rFonts w:eastAsia="等线"/>
          <w:bCs/>
          <w:sz w:val="21"/>
          <w:vertAlign w:val="superscript"/>
          <w:lang w:eastAsia="zh-CN"/>
        </w:rPr>
        <w:t xml:space="preserve">5 </w:t>
      </w:r>
      <w:r>
        <w:rPr>
          <w:rFonts w:eastAsia="等线"/>
          <w:bCs/>
          <w:sz w:val="21"/>
          <w:lang w:eastAsia="zh-CN"/>
        </w:rPr>
        <w:t xml:space="preserve">SFO cases in different payload sizes are provided. </w:t>
      </w:r>
      <w:r w:rsidR="00F85B9A">
        <w:rPr>
          <w:rFonts w:eastAsia="等线"/>
          <w:bCs/>
          <w:sz w:val="21"/>
          <w:lang w:eastAsia="zh-CN"/>
        </w:rPr>
        <w:t xml:space="preserve">The results are arranged in groups of 4, representing the 10% BLER target without SFO, 1% </w:t>
      </w:r>
      <w:r w:rsidR="00F85B9A">
        <w:rPr>
          <w:rFonts w:eastAsia="等线" w:hint="eastAsia"/>
          <w:bCs/>
          <w:sz w:val="21"/>
          <w:lang w:eastAsia="zh-CN"/>
        </w:rPr>
        <w:t>BLER</w:t>
      </w:r>
      <w:r w:rsidR="00F85B9A">
        <w:rPr>
          <w:rFonts w:eastAsia="等线"/>
          <w:bCs/>
          <w:sz w:val="21"/>
          <w:lang w:eastAsia="zh-CN"/>
        </w:rPr>
        <w:t xml:space="preserve"> target without SFO, 10% BLER target with 10</w:t>
      </w:r>
      <w:r w:rsidR="00F85B9A" w:rsidRPr="00F85B9A">
        <w:rPr>
          <w:rFonts w:eastAsia="等线"/>
          <w:bCs/>
          <w:sz w:val="21"/>
          <w:vertAlign w:val="superscript"/>
          <w:lang w:eastAsia="zh-CN"/>
        </w:rPr>
        <w:t>5</w:t>
      </w:r>
      <w:r w:rsidR="00F85B9A">
        <w:rPr>
          <w:rFonts w:eastAsia="等线"/>
          <w:bCs/>
          <w:sz w:val="21"/>
          <w:lang w:eastAsia="zh-CN"/>
        </w:rPr>
        <w:t xml:space="preserve"> SFO, and 1% BLER target with 10</w:t>
      </w:r>
      <w:r w:rsidR="00F85B9A" w:rsidRPr="00F85B9A">
        <w:rPr>
          <w:rFonts w:eastAsia="等线"/>
          <w:bCs/>
          <w:sz w:val="21"/>
          <w:vertAlign w:val="superscript"/>
          <w:lang w:eastAsia="zh-CN"/>
        </w:rPr>
        <w:t>5</w:t>
      </w:r>
      <w:r w:rsidR="00F85B9A">
        <w:rPr>
          <w:rFonts w:eastAsia="等线"/>
          <w:bCs/>
          <w:sz w:val="21"/>
          <w:lang w:eastAsia="zh-CN"/>
        </w:rPr>
        <w:t xml:space="preserve"> SFO respectively. As shown in section 3.2, timing offset can be compensated by the appropriate </w:t>
      </w:r>
      <w:proofErr w:type="spellStart"/>
      <w:r w:rsidR="00F85B9A">
        <w:rPr>
          <w:rFonts w:eastAsia="等线"/>
          <w:bCs/>
          <w:sz w:val="21"/>
          <w:lang w:eastAsia="zh-CN"/>
        </w:rPr>
        <w:t>midamble</w:t>
      </w:r>
      <w:proofErr w:type="spellEnd"/>
      <w:r w:rsidR="00F85B9A">
        <w:rPr>
          <w:rFonts w:eastAsia="等线"/>
          <w:bCs/>
          <w:sz w:val="21"/>
          <w:lang w:eastAsia="zh-CN"/>
        </w:rPr>
        <w:t xml:space="preserve"> configuration and corresponding detection algorithm, thus no obvious performance difference can be observed on the different timing offset values. Meanwhile, since the detection performances are different between different payload sizes, the communication distance also demonstrates that difference. The communication distance is 48.33 in the 20bit payload size with 10% BLER target and 10</w:t>
      </w:r>
      <w:r w:rsidR="00F85B9A" w:rsidRPr="00F85B9A">
        <w:rPr>
          <w:rFonts w:eastAsia="等线"/>
          <w:bCs/>
          <w:sz w:val="21"/>
          <w:vertAlign w:val="superscript"/>
          <w:lang w:eastAsia="zh-CN"/>
        </w:rPr>
        <w:t>5</w:t>
      </w:r>
      <w:r w:rsidR="00F85B9A">
        <w:rPr>
          <w:rFonts w:eastAsia="等线"/>
          <w:bCs/>
          <w:sz w:val="21"/>
          <w:lang w:eastAsia="zh-CN"/>
        </w:rPr>
        <w:t xml:space="preserve"> SFO, which has around a 3.3m gap compared with </w:t>
      </w:r>
      <w:r w:rsidR="009F2E48">
        <w:rPr>
          <w:rFonts w:eastAsia="等线"/>
          <w:bCs/>
          <w:sz w:val="21"/>
          <w:lang w:eastAsia="zh-CN"/>
        </w:rPr>
        <w:t xml:space="preserve">96bit payload size and 5.5m gap compared with 400bit payload size in the same situation. Therefore, timing offset will not cause large performance degradation, and the different payload sizes will have at most a 5~6m performance gap in the communication distance in the 900MHz carrier frequency with CW </w:t>
      </w:r>
      <w:r w:rsidR="009F2E48" w:rsidRPr="009F2E48">
        <w:rPr>
          <w:rFonts w:eastAsia="等线"/>
          <w:bCs/>
          <w:sz w:val="21"/>
          <w:lang w:eastAsia="zh-CN"/>
        </w:rPr>
        <w:t>scenario A1 case 1-1</w:t>
      </w:r>
      <w:r w:rsidR="009F2E48">
        <w:rPr>
          <w:rFonts w:eastAsia="等线"/>
          <w:bCs/>
          <w:sz w:val="21"/>
          <w:lang w:eastAsia="zh-CN"/>
        </w:rPr>
        <w:t>.</w:t>
      </w:r>
    </w:p>
    <w:p w14:paraId="3D365A21" w14:textId="68B610ED" w:rsidR="00616065" w:rsidRPr="00C65694" w:rsidRDefault="00616065" w:rsidP="00616065">
      <w:pPr>
        <w:pStyle w:val="af2"/>
        <w:rPr>
          <w:rFonts w:eastAsia="等线"/>
          <w:i/>
          <w:iCs/>
          <w:sz w:val="21"/>
          <w:lang w:val="en-GB" w:eastAsia="zh-CN"/>
        </w:rPr>
      </w:pPr>
      <w:bookmarkStart w:id="17" w:name="OB18"/>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297110">
        <w:rPr>
          <w:rFonts w:eastAsia="等线"/>
          <w:i/>
          <w:iCs/>
          <w:noProof/>
          <w:sz w:val="21"/>
          <w:lang w:val="en-GB" w:eastAsia="zh-CN"/>
        </w:rPr>
        <w:t>18</w:t>
      </w:r>
      <w:r w:rsidRPr="00C65694">
        <w:rPr>
          <w:rFonts w:eastAsia="等线"/>
          <w:i/>
          <w:iCs/>
          <w:sz w:val="21"/>
          <w:lang w:val="en-GB" w:eastAsia="zh-CN"/>
        </w:rPr>
        <w:fldChar w:fldCharType="end"/>
      </w:r>
      <w:r w:rsidRPr="00C65694">
        <w:rPr>
          <w:rFonts w:eastAsia="等线"/>
          <w:i/>
          <w:iCs/>
          <w:sz w:val="21"/>
          <w:lang w:val="en-GB" w:eastAsia="zh-CN"/>
        </w:rPr>
        <w:t xml:space="preserve">: </w:t>
      </w:r>
      <w:r w:rsidR="009F2E48">
        <w:rPr>
          <w:rFonts w:eastAsia="等线"/>
          <w:i/>
          <w:iCs/>
          <w:sz w:val="21"/>
          <w:lang w:val="en-GB" w:eastAsia="zh-CN"/>
        </w:rPr>
        <w:t>T</w:t>
      </w:r>
      <w:r w:rsidR="009F2E48" w:rsidRPr="009F2E48">
        <w:rPr>
          <w:rFonts w:eastAsia="等线"/>
          <w:i/>
          <w:iCs/>
          <w:sz w:val="21"/>
          <w:lang w:val="en-GB" w:eastAsia="zh-CN"/>
        </w:rPr>
        <w:t>iming offset will not cause large performance degradation in the 900MHz carrier frequency with CW scenario A1 case 1-1</w:t>
      </w:r>
      <w:r w:rsidR="005E1EF4">
        <w:rPr>
          <w:rFonts w:eastAsia="等线"/>
          <w:i/>
          <w:iCs/>
          <w:sz w:val="21"/>
          <w:lang w:val="en-GB" w:eastAsia="zh-CN"/>
        </w:rPr>
        <w:t xml:space="preserve"> for device 1</w:t>
      </w:r>
      <w:r w:rsidR="00021C82" w:rsidRPr="00C65694">
        <w:rPr>
          <w:rFonts w:eastAsia="等线"/>
          <w:i/>
          <w:iCs/>
          <w:sz w:val="21"/>
          <w:lang w:val="en-GB" w:eastAsia="zh-CN"/>
        </w:rPr>
        <w:t>.</w:t>
      </w:r>
    </w:p>
    <w:p w14:paraId="38D084F9" w14:textId="39E36236" w:rsidR="00021C82" w:rsidRPr="00C65694" w:rsidRDefault="00021C82" w:rsidP="00021C82">
      <w:pPr>
        <w:pStyle w:val="af2"/>
        <w:rPr>
          <w:rFonts w:eastAsia="等线"/>
          <w:i/>
          <w:iCs/>
          <w:sz w:val="21"/>
          <w:lang w:val="en-GB" w:eastAsia="zh-CN"/>
        </w:rPr>
      </w:pPr>
      <w:bookmarkStart w:id="18" w:name="OB19"/>
      <w:bookmarkEnd w:id="17"/>
      <w:r w:rsidRPr="00C65694">
        <w:rPr>
          <w:rFonts w:eastAsia="等线"/>
          <w:i/>
          <w:iCs/>
          <w:sz w:val="21"/>
          <w:lang w:val="en-GB" w:eastAsia="zh-CN"/>
        </w:rPr>
        <w:lastRenderedPageBreak/>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297110">
        <w:rPr>
          <w:rFonts w:eastAsia="等线"/>
          <w:i/>
          <w:iCs/>
          <w:noProof/>
          <w:sz w:val="21"/>
          <w:lang w:val="en-GB" w:eastAsia="zh-CN"/>
        </w:rPr>
        <w:t>19</w:t>
      </w:r>
      <w:r w:rsidRPr="00C65694">
        <w:rPr>
          <w:rFonts w:eastAsia="等线"/>
          <w:i/>
          <w:iCs/>
          <w:sz w:val="21"/>
          <w:lang w:val="en-GB" w:eastAsia="zh-CN"/>
        </w:rPr>
        <w:fldChar w:fldCharType="end"/>
      </w:r>
      <w:r w:rsidRPr="00C65694">
        <w:rPr>
          <w:rFonts w:eastAsia="等线"/>
          <w:i/>
          <w:iCs/>
          <w:sz w:val="21"/>
          <w:lang w:val="en-GB" w:eastAsia="zh-CN"/>
        </w:rPr>
        <w:t xml:space="preserve">: </w:t>
      </w:r>
      <w:r w:rsidR="009F2E48">
        <w:rPr>
          <w:rFonts w:eastAsia="等线"/>
          <w:i/>
          <w:iCs/>
          <w:sz w:val="21"/>
          <w:lang w:val="en-GB" w:eastAsia="zh-CN"/>
        </w:rPr>
        <w:t>T</w:t>
      </w:r>
      <w:r w:rsidR="009F2E48" w:rsidRPr="009F2E48">
        <w:rPr>
          <w:rFonts w:eastAsia="等线"/>
          <w:i/>
          <w:iCs/>
          <w:sz w:val="21"/>
          <w:lang w:val="en-GB" w:eastAsia="zh-CN"/>
        </w:rPr>
        <w:t>he different payload sizes will have at most a 5~6m performance gap in the communication distance in the 900MHz carrier frequency with CW scenario A1 case 1-1</w:t>
      </w:r>
      <w:r w:rsidR="005E1EF4">
        <w:rPr>
          <w:rFonts w:eastAsia="等线"/>
          <w:i/>
          <w:iCs/>
          <w:sz w:val="21"/>
          <w:lang w:val="en-GB" w:eastAsia="zh-CN"/>
        </w:rPr>
        <w:t xml:space="preserve"> for device 1</w:t>
      </w:r>
      <w:r w:rsidRPr="00C65694">
        <w:rPr>
          <w:rFonts w:eastAsia="等线"/>
          <w:i/>
          <w:iCs/>
          <w:sz w:val="21"/>
          <w:lang w:val="en-GB" w:eastAsia="zh-CN"/>
        </w:rPr>
        <w:t>.</w:t>
      </w:r>
    </w:p>
    <w:bookmarkEnd w:id="18"/>
    <w:p w14:paraId="39622BCB" w14:textId="36E73A6B" w:rsidR="00021C82" w:rsidRPr="00021C82" w:rsidRDefault="009F2E48" w:rsidP="00021C82">
      <w:pPr>
        <w:pStyle w:val="aff0"/>
        <w:numPr>
          <w:ilvl w:val="0"/>
          <w:numId w:val="32"/>
        </w:numPr>
        <w:ind w:firstLineChars="0"/>
        <w:rPr>
          <w:b/>
          <w:lang w:val="en-GB" w:eastAsia="zh-CN"/>
        </w:rPr>
      </w:pPr>
      <w:r>
        <w:rPr>
          <w:b/>
          <w:lang w:val="en-GB" w:eastAsia="zh-CN"/>
        </w:rPr>
        <w:t xml:space="preserve">Different </w:t>
      </w:r>
      <w:r w:rsidRPr="009F2E48">
        <w:rPr>
          <w:b/>
          <w:lang w:val="en-GB" w:eastAsia="zh-CN"/>
        </w:rPr>
        <w:t>CW scenario</w:t>
      </w:r>
      <w:r w:rsidR="005E1EF4">
        <w:rPr>
          <w:b/>
          <w:lang w:val="en-GB" w:eastAsia="zh-CN"/>
        </w:rPr>
        <w:t xml:space="preserve"> for device 1</w:t>
      </w:r>
    </w:p>
    <w:p w14:paraId="312C371D" w14:textId="0F10BB05" w:rsidR="00021C82" w:rsidRDefault="009F2E48" w:rsidP="00021C82">
      <w:pPr>
        <w:rPr>
          <w:lang w:eastAsia="zh-CN"/>
        </w:rPr>
      </w:pPr>
      <w:r>
        <w:rPr>
          <w:noProof/>
          <w:lang w:eastAsia="zh-CN"/>
        </w:rPr>
        <w:drawing>
          <wp:inline distT="0" distB="0" distL="0" distR="0" wp14:anchorId="0FE372A1" wp14:editId="1FA6D854">
            <wp:extent cx="6120765" cy="2074545"/>
            <wp:effectExtent l="0" t="0" r="13335" b="1905"/>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82AACAE" w14:textId="3D571EA8" w:rsidR="009F2E48" w:rsidRDefault="009F2E48" w:rsidP="009F2E48">
      <w:pPr>
        <w:overflowPunct/>
        <w:autoSpaceDE/>
        <w:autoSpaceDN/>
        <w:adjustRightInd/>
        <w:snapToGrid w:val="0"/>
        <w:spacing w:after="120" w:line="280" w:lineRule="atLeast"/>
        <w:ind w:leftChars="50" w:left="180" w:hangingChars="50" w:hanging="80"/>
        <w:jc w:val="center"/>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17</w:t>
      </w:r>
      <w:r w:rsidRPr="003706FF">
        <w:rPr>
          <w:sz w:val="16"/>
        </w:rPr>
        <w:fldChar w:fldCharType="end"/>
      </w:r>
      <w:r w:rsidRPr="003706FF">
        <w:rPr>
          <w:sz w:val="16"/>
        </w:rPr>
        <w:t xml:space="preserve"> </w:t>
      </w:r>
      <w:r>
        <w:rPr>
          <w:sz w:val="16"/>
        </w:rPr>
        <w:t>Coverage range with different CW scenario</w:t>
      </w:r>
      <w:r w:rsidR="005E1EF4">
        <w:rPr>
          <w:sz w:val="16"/>
        </w:rPr>
        <w:t>s in 20bit payload size without SFO</w:t>
      </w:r>
      <w:r>
        <w:rPr>
          <w:sz w:val="16"/>
        </w:rPr>
        <w:t xml:space="preserve"> for device 1</w:t>
      </w:r>
    </w:p>
    <w:p w14:paraId="4482C3F4" w14:textId="789A85C3" w:rsidR="005E1EF4" w:rsidRDefault="005E1EF4" w:rsidP="005E1EF4">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According to Fig. 17, the communication distance of different CW scenarios is provided. It can be observed that only the D2R distance of case A1 with 1-1 is larger than its R2D distance due to a high CW transmission power in the D </w:t>
      </w:r>
      <w:r w:rsidR="006A4961">
        <w:rPr>
          <w:rFonts w:eastAsia="等线"/>
          <w:bCs/>
          <w:sz w:val="21"/>
          <w:lang w:eastAsia="zh-CN"/>
        </w:rPr>
        <w:t>spectrum, and the D2R distance in other CW scenarios is all lower than the corresponding</w:t>
      </w:r>
      <w:r>
        <w:rPr>
          <w:rFonts w:eastAsia="等线"/>
          <w:bCs/>
          <w:sz w:val="21"/>
          <w:lang w:eastAsia="zh-CN"/>
        </w:rPr>
        <w:t xml:space="preserve"> </w:t>
      </w:r>
      <w:r w:rsidR="006A4961">
        <w:rPr>
          <w:rFonts w:eastAsia="等线"/>
          <w:bCs/>
          <w:sz w:val="21"/>
          <w:lang w:eastAsia="zh-CN"/>
        </w:rPr>
        <w:t>R2D distance. Therefore, the D2R performance will be the bottleneck channel in most CW cases</w:t>
      </w:r>
      <w:r>
        <w:rPr>
          <w:rFonts w:eastAsia="等线"/>
          <w:bCs/>
          <w:sz w:val="21"/>
          <w:lang w:eastAsia="zh-CN"/>
        </w:rPr>
        <w:t>.</w:t>
      </w:r>
      <w:r w:rsidR="006A4961">
        <w:rPr>
          <w:rFonts w:eastAsia="等线"/>
          <w:bCs/>
          <w:sz w:val="21"/>
          <w:lang w:eastAsia="zh-CN"/>
        </w:rPr>
        <w:t xml:space="preserve"> In addition, only CW case A2 will be lower than the coverage design target of 20m due to the performance degradation in the CW cancellation process regardless of the transmission spectrum of CW.</w:t>
      </w:r>
    </w:p>
    <w:p w14:paraId="516DD141" w14:textId="1929E36A" w:rsidR="00730562" w:rsidRPr="00C65694" w:rsidRDefault="00C65694" w:rsidP="00C65694">
      <w:pPr>
        <w:pStyle w:val="af2"/>
        <w:rPr>
          <w:rFonts w:eastAsia="等线"/>
          <w:i/>
          <w:iCs/>
          <w:sz w:val="21"/>
          <w:lang w:val="en-GB" w:eastAsia="zh-CN"/>
        </w:rPr>
      </w:pPr>
      <w:bookmarkStart w:id="19" w:name="OB20"/>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297110">
        <w:rPr>
          <w:rFonts w:eastAsia="等线"/>
          <w:i/>
          <w:iCs/>
          <w:noProof/>
          <w:sz w:val="21"/>
          <w:lang w:val="en-GB" w:eastAsia="zh-CN"/>
        </w:rPr>
        <w:t>20</w:t>
      </w:r>
      <w:r w:rsidRPr="00C65694">
        <w:rPr>
          <w:rFonts w:eastAsia="等线"/>
          <w:i/>
          <w:iCs/>
          <w:sz w:val="21"/>
          <w:lang w:val="en-GB" w:eastAsia="zh-CN"/>
        </w:rPr>
        <w:fldChar w:fldCharType="end"/>
      </w:r>
      <w:r w:rsidRPr="00C65694">
        <w:rPr>
          <w:rFonts w:eastAsia="等线"/>
          <w:i/>
          <w:iCs/>
          <w:sz w:val="21"/>
          <w:lang w:val="en-GB" w:eastAsia="zh-CN"/>
        </w:rPr>
        <w:t xml:space="preserve">: </w:t>
      </w:r>
      <w:r w:rsidR="006A4961">
        <w:rPr>
          <w:rFonts w:eastAsia="等线"/>
          <w:i/>
          <w:iCs/>
          <w:sz w:val="21"/>
          <w:lang w:val="en-GB" w:eastAsia="zh-CN"/>
        </w:rPr>
        <w:t>D2R communication distance is the performance bottleneck compared to R2D communication in all cases except CW case A1 with 1-1 in the 900MHz with 20bit payload size for device 1</w:t>
      </w:r>
      <w:r w:rsidRPr="00C65694">
        <w:rPr>
          <w:rFonts w:eastAsia="等线"/>
          <w:i/>
          <w:iCs/>
          <w:sz w:val="21"/>
          <w:lang w:val="en-GB" w:eastAsia="zh-CN"/>
        </w:rPr>
        <w:t>.</w:t>
      </w:r>
    </w:p>
    <w:p w14:paraId="742E2B22" w14:textId="6A4853EE" w:rsidR="00C65694" w:rsidRDefault="00C65694" w:rsidP="00C65694">
      <w:pPr>
        <w:pStyle w:val="af2"/>
        <w:rPr>
          <w:rFonts w:eastAsia="等线"/>
          <w:i/>
          <w:iCs/>
          <w:sz w:val="21"/>
          <w:lang w:val="en-GB" w:eastAsia="zh-CN"/>
        </w:rPr>
      </w:pPr>
      <w:bookmarkStart w:id="20" w:name="OB21"/>
      <w:bookmarkEnd w:id="19"/>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297110">
        <w:rPr>
          <w:rFonts w:eastAsia="等线"/>
          <w:i/>
          <w:iCs/>
          <w:noProof/>
          <w:sz w:val="21"/>
          <w:lang w:val="en-GB" w:eastAsia="zh-CN"/>
        </w:rPr>
        <w:t>21</w:t>
      </w:r>
      <w:r w:rsidRPr="00C65694">
        <w:rPr>
          <w:rFonts w:eastAsia="等线"/>
          <w:i/>
          <w:iCs/>
          <w:sz w:val="21"/>
          <w:lang w:val="en-GB" w:eastAsia="zh-CN"/>
        </w:rPr>
        <w:fldChar w:fldCharType="end"/>
      </w:r>
      <w:r w:rsidR="006A4961">
        <w:rPr>
          <w:rFonts w:eastAsia="等线"/>
          <w:i/>
          <w:iCs/>
          <w:sz w:val="21"/>
          <w:lang w:val="en-GB" w:eastAsia="zh-CN"/>
        </w:rPr>
        <w:t xml:space="preserve">: CW case A2 will not reach the coverage design target of 20m due to </w:t>
      </w:r>
      <w:r w:rsidR="006A4961" w:rsidRPr="006A4961">
        <w:rPr>
          <w:rFonts w:eastAsia="等线"/>
          <w:i/>
          <w:iCs/>
          <w:sz w:val="21"/>
          <w:lang w:val="en-GB" w:eastAsia="zh-CN"/>
        </w:rPr>
        <w:t>the performance degradation in the CW cancellation process</w:t>
      </w:r>
      <w:r w:rsidR="006A4961">
        <w:rPr>
          <w:rFonts w:eastAsia="等线"/>
          <w:i/>
          <w:iCs/>
          <w:sz w:val="21"/>
          <w:lang w:val="en-GB" w:eastAsia="zh-CN"/>
        </w:rPr>
        <w:t xml:space="preserve"> in the 900MHz with 20bit payload size for device 1</w:t>
      </w:r>
      <w:r w:rsidRPr="00C65694">
        <w:rPr>
          <w:rFonts w:eastAsia="等线"/>
          <w:i/>
          <w:iCs/>
          <w:sz w:val="21"/>
          <w:lang w:val="en-GB" w:eastAsia="zh-CN"/>
        </w:rPr>
        <w:t>.</w:t>
      </w:r>
    </w:p>
    <w:bookmarkEnd w:id="20"/>
    <w:p w14:paraId="408620F1" w14:textId="73278E9F" w:rsidR="006A4961" w:rsidRPr="00021C82" w:rsidRDefault="006A4961" w:rsidP="006A4961">
      <w:pPr>
        <w:pStyle w:val="aff0"/>
        <w:numPr>
          <w:ilvl w:val="0"/>
          <w:numId w:val="32"/>
        </w:numPr>
        <w:ind w:firstLineChars="0"/>
        <w:rPr>
          <w:b/>
          <w:lang w:val="en-GB" w:eastAsia="zh-CN"/>
        </w:rPr>
      </w:pPr>
      <w:r>
        <w:rPr>
          <w:b/>
          <w:lang w:val="en-GB" w:eastAsia="zh-CN"/>
        </w:rPr>
        <w:t>Different carrier frequency for device 1</w:t>
      </w:r>
    </w:p>
    <w:p w14:paraId="75A9CF7D" w14:textId="2BA19239" w:rsidR="006A4961" w:rsidRDefault="006A4961" w:rsidP="006A4961">
      <w:pPr>
        <w:rPr>
          <w:sz w:val="18"/>
          <w:lang w:val="en-GB" w:eastAsia="zh-CN"/>
        </w:rPr>
      </w:pPr>
      <w:r>
        <w:rPr>
          <w:noProof/>
          <w:lang w:eastAsia="zh-CN"/>
        </w:rPr>
        <w:drawing>
          <wp:inline distT="0" distB="0" distL="0" distR="0" wp14:anchorId="2B42A99F" wp14:editId="64412ED7">
            <wp:extent cx="6120765" cy="2075815"/>
            <wp:effectExtent l="0" t="0" r="13335" b="635"/>
            <wp:docPr id="21" name="图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50BA4E7" w14:textId="6D54024D" w:rsidR="00BA6BCC" w:rsidRDefault="00BA6BCC" w:rsidP="00BA6BCC">
      <w:pPr>
        <w:overflowPunct/>
        <w:autoSpaceDE/>
        <w:autoSpaceDN/>
        <w:adjustRightInd/>
        <w:snapToGrid w:val="0"/>
        <w:spacing w:after="120" w:line="280" w:lineRule="atLeast"/>
        <w:ind w:leftChars="50" w:left="180" w:hangingChars="50" w:hanging="80"/>
        <w:jc w:val="center"/>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18</w:t>
      </w:r>
      <w:r w:rsidRPr="003706FF">
        <w:rPr>
          <w:sz w:val="16"/>
        </w:rPr>
        <w:fldChar w:fldCharType="end"/>
      </w:r>
      <w:r w:rsidRPr="003706FF">
        <w:rPr>
          <w:sz w:val="16"/>
        </w:rPr>
        <w:t xml:space="preserve"> </w:t>
      </w:r>
      <w:r>
        <w:rPr>
          <w:sz w:val="16"/>
        </w:rPr>
        <w:t>Coverage range with different carrier frequency in 20bit payload size without SFO for device 1</w:t>
      </w:r>
    </w:p>
    <w:p w14:paraId="70735FB5" w14:textId="70D2C4BD" w:rsidR="00BA6BCC" w:rsidRDefault="00BA6BCC" w:rsidP="00BA6BCC">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According to Fig. 18, the communication distance of 900MHz and 2GHz in different CW scenarios are provided. The results are arranged in groups of 5, and the two groups </w:t>
      </w:r>
      <w:r w:rsidR="007113B9">
        <w:rPr>
          <w:rFonts w:eastAsia="等线"/>
          <w:bCs/>
          <w:sz w:val="21"/>
          <w:lang w:eastAsia="zh-CN"/>
        </w:rPr>
        <w:t>represent</w:t>
      </w:r>
      <w:r>
        <w:rPr>
          <w:rFonts w:eastAsia="等线"/>
          <w:bCs/>
          <w:sz w:val="21"/>
          <w:lang w:eastAsia="zh-CN"/>
        </w:rPr>
        <w:t xml:space="preserve"> the 900MHz communication distance and 2GHz communication distance respectively. Due to the carrier frequency point</w:t>
      </w:r>
      <w:r w:rsidR="007113B9">
        <w:rPr>
          <w:rFonts w:eastAsia="等线"/>
          <w:bCs/>
          <w:sz w:val="21"/>
          <w:lang w:eastAsia="zh-CN"/>
        </w:rPr>
        <w:t xml:space="preserve"> rising</w:t>
      </w:r>
      <w:r>
        <w:rPr>
          <w:rFonts w:eastAsia="等线"/>
          <w:bCs/>
          <w:sz w:val="21"/>
          <w:lang w:eastAsia="zh-CN"/>
        </w:rPr>
        <w:t>, obvious performance degradation will be observed, the performance loss is almost more than half</w:t>
      </w:r>
      <w:r w:rsidR="007113B9">
        <w:rPr>
          <w:rFonts w:eastAsia="等线"/>
          <w:bCs/>
          <w:sz w:val="21"/>
          <w:lang w:eastAsia="zh-CN"/>
        </w:rPr>
        <w:t xml:space="preserve"> based on the path loss calculation process</w:t>
      </w:r>
      <w:r>
        <w:rPr>
          <w:rFonts w:eastAsia="等线"/>
          <w:bCs/>
          <w:sz w:val="21"/>
          <w:lang w:eastAsia="zh-CN"/>
        </w:rPr>
        <w:t xml:space="preserve">. </w:t>
      </w:r>
      <w:r w:rsidR="007113B9">
        <w:rPr>
          <w:rFonts w:eastAsia="等线"/>
          <w:bCs/>
          <w:sz w:val="21"/>
          <w:lang w:eastAsia="zh-CN"/>
        </w:rPr>
        <w:t>It can be observed that only CW scenario A1 with case 1-1 can reach the coverage design target of 20m, and no more cases can reach the design target in the device 1 communication distance.</w:t>
      </w:r>
    </w:p>
    <w:p w14:paraId="60D27879" w14:textId="4ACDBCCE" w:rsidR="007113B9" w:rsidRDefault="007113B9" w:rsidP="007113B9">
      <w:pPr>
        <w:pStyle w:val="af2"/>
        <w:rPr>
          <w:rFonts w:eastAsia="等线"/>
          <w:i/>
          <w:iCs/>
          <w:sz w:val="21"/>
          <w:lang w:val="en-GB" w:eastAsia="zh-CN"/>
        </w:rPr>
      </w:pPr>
      <w:bookmarkStart w:id="21" w:name="OB22"/>
      <w:r w:rsidRPr="007113B9">
        <w:rPr>
          <w:rFonts w:eastAsia="等线"/>
          <w:i/>
          <w:iCs/>
          <w:sz w:val="21"/>
          <w:lang w:val="en-GB" w:eastAsia="zh-CN"/>
        </w:rPr>
        <w:lastRenderedPageBreak/>
        <w:t xml:space="preserve">Observation </w:t>
      </w:r>
      <w:r w:rsidRPr="007113B9">
        <w:rPr>
          <w:rFonts w:eastAsia="等线"/>
          <w:i/>
          <w:iCs/>
          <w:sz w:val="21"/>
          <w:lang w:val="en-GB" w:eastAsia="zh-CN"/>
        </w:rPr>
        <w:fldChar w:fldCharType="begin"/>
      </w:r>
      <w:r w:rsidRPr="007113B9">
        <w:rPr>
          <w:rFonts w:eastAsia="等线"/>
          <w:i/>
          <w:iCs/>
          <w:sz w:val="21"/>
          <w:lang w:val="en-GB" w:eastAsia="zh-CN"/>
        </w:rPr>
        <w:instrText xml:space="preserve"> SEQ Observation \* ARABIC </w:instrText>
      </w:r>
      <w:r w:rsidRPr="007113B9">
        <w:rPr>
          <w:rFonts w:eastAsia="等线"/>
          <w:i/>
          <w:iCs/>
          <w:sz w:val="21"/>
          <w:lang w:val="en-GB" w:eastAsia="zh-CN"/>
        </w:rPr>
        <w:fldChar w:fldCharType="separate"/>
      </w:r>
      <w:r w:rsidR="00297110">
        <w:rPr>
          <w:rFonts w:eastAsia="等线"/>
          <w:i/>
          <w:iCs/>
          <w:noProof/>
          <w:sz w:val="21"/>
          <w:lang w:val="en-GB" w:eastAsia="zh-CN"/>
        </w:rPr>
        <w:t>22</w:t>
      </w:r>
      <w:r w:rsidRPr="007113B9">
        <w:rPr>
          <w:rFonts w:eastAsia="等线"/>
          <w:i/>
          <w:iCs/>
          <w:sz w:val="21"/>
          <w:lang w:val="en-GB" w:eastAsia="zh-CN"/>
        </w:rPr>
        <w:fldChar w:fldCharType="end"/>
      </w:r>
      <w:r w:rsidRPr="007113B9">
        <w:rPr>
          <w:rFonts w:eastAsia="等线"/>
          <w:i/>
          <w:iCs/>
          <w:sz w:val="21"/>
          <w:lang w:val="en-GB" w:eastAsia="zh-CN"/>
        </w:rPr>
        <w:t>: Only CW scenario A1 with case 1-1 can reach the coverage design target of 20m in the 20bit payload size with 2GHz carrier frequency for device 1.</w:t>
      </w:r>
    </w:p>
    <w:bookmarkEnd w:id="21"/>
    <w:p w14:paraId="209C17FF" w14:textId="599C93B2" w:rsidR="007113B9" w:rsidRDefault="007113B9" w:rsidP="007113B9">
      <w:pPr>
        <w:pStyle w:val="aff0"/>
        <w:numPr>
          <w:ilvl w:val="0"/>
          <w:numId w:val="32"/>
        </w:numPr>
        <w:ind w:firstLineChars="0"/>
        <w:rPr>
          <w:b/>
          <w:lang w:val="en-GB" w:eastAsia="zh-CN"/>
        </w:rPr>
      </w:pPr>
      <w:r>
        <w:rPr>
          <w:b/>
          <w:lang w:val="en-GB" w:eastAsia="zh-CN"/>
        </w:rPr>
        <w:t>Different timing offset level for device 2a</w:t>
      </w:r>
    </w:p>
    <w:p w14:paraId="66DAFE96" w14:textId="79DA9E52" w:rsidR="007113B9" w:rsidRPr="007113B9" w:rsidRDefault="007113B9" w:rsidP="007113B9">
      <w:pPr>
        <w:rPr>
          <w:b/>
          <w:lang w:val="en-GB" w:eastAsia="zh-CN"/>
        </w:rPr>
      </w:pPr>
      <w:r>
        <w:rPr>
          <w:noProof/>
          <w:lang w:eastAsia="zh-CN"/>
        </w:rPr>
        <w:drawing>
          <wp:inline distT="0" distB="0" distL="0" distR="0" wp14:anchorId="52F89B03" wp14:editId="5D4B85C3">
            <wp:extent cx="6120765" cy="2005965"/>
            <wp:effectExtent l="0" t="0" r="13335" b="13335"/>
            <wp:docPr id="22"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0E5B792" w14:textId="4AE9D48B" w:rsidR="007113B9" w:rsidRDefault="007113B9" w:rsidP="007113B9">
      <w:pPr>
        <w:overflowPunct/>
        <w:autoSpaceDE/>
        <w:autoSpaceDN/>
        <w:adjustRightInd/>
        <w:snapToGrid w:val="0"/>
        <w:spacing w:after="120" w:line="280" w:lineRule="atLeast"/>
        <w:ind w:leftChars="50" w:left="180" w:hangingChars="50" w:hanging="80"/>
        <w:jc w:val="center"/>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19</w:t>
      </w:r>
      <w:r w:rsidRPr="003706FF">
        <w:rPr>
          <w:sz w:val="16"/>
        </w:rPr>
        <w:fldChar w:fldCharType="end"/>
      </w:r>
      <w:r w:rsidRPr="003706FF">
        <w:rPr>
          <w:sz w:val="16"/>
        </w:rPr>
        <w:t xml:space="preserve"> </w:t>
      </w:r>
      <w:r>
        <w:rPr>
          <w:sz w:val="16"/>
        </w:rPr>
        <w:t>Coverage range with different payload sizes and timing offset levels in 900MHz with CW scenario A1 case 1-1 for device 2a</w:t>
      </w:r>
    </w:p>
    <w:p w14:paraId="3C21F523" w14:textId="7E6CCBCB" w:rsidR="007113B9" w:rsidRPr="000036C5" w:rsidRDefault="007113B9" w:rsidP="000036C5">
      <w:pPr>
        <w:overflowPunct/>
        <w:autoSpaceDE/>
        <w:autoSpaceDN/>
        <w:adjustRightInd/>
        <w:snapToGrid w:val="0"/>
        <w:spacing w:after="120" w:line="280" w:lineRule="atLeast"/>
        <w:jc w:val="both"/>
        <w:textAlignment w:val="auto"/>
        <w:rPr>
          <w:rFonts w:eastAsia="等线"/>
          <w:bCs/>
          <w:sz w:val="21"/>
          <w:lang w:eastAsia="zh-CN"/>
        </w:rPr>
      </w:pPr>
      <w:r w:rsidRPr="000036C5">
        <w:rPr>
          <w:rFonts w:eastAsia="等线" w:hint="eastAsia"/>
          <w:bCs/>
          <w:sz w:val="21"/>
          <w:lang w:eastAsia="zh-CN"/>
        </w:rPr>
        <w:t>A</w:t>
      </w:r>
      <w:r w:rsidRPr="000036C5">
        <w:rPr>
          <w:rFonts w:eastAsia="等线"/>
          <w:bCs/>
          <w:sz w:val="21"/>
          <w:lang w:eastAsia="zh-CN"/>
        </w:rPr>
        <w:t xml:space="preserve">s can be seen in Fig 19, </w:t>
      </w:r>
      <w:r>
        <w:rPr>
          <w:rFonts w:eastAsia="等线"/>
          <w:bCs/>
          <w:sz w:val="21"/>
          <w:lang w:eastAsia="zh-CN"/>
        </w:rPr>
        <w:t>the communication distance of no SFO case and 10</w:t>
      </w:r>
      <w:r w:rsidR="00692B6F">
        <w:rPr>
          <w:rFonts w:eastAsia="等线"/>
          <w:bCs/>
          <w:sz w:val="21"/>
          <w:vertAlign w:val="superscript"/>
          <w:lang w:eastAsia="zh-CN"/>
        </w:rPr>
        <w:t>4</w:t>
      </w:r>
      <w:r w:rsidRPr="000036C5">
        <w:rPr>
          <w:rFonts w:eastAsia="等线"/>
          <w:bCs/>
          <w:sz w:val="21"/>
          <w:lang w:eastAsia="zh-CN"/>
        </w:rPr>
        <w:t xml:space="preserve"> </w:t>
      </w:r>
      <w:r>
        <w:rPr>
          <w:rFonts w:eastAsia="等线"/>
          <w:bCs/>
          <w:sz w:val="21"/>
          <w:lang w:eastAsia="zh-CN"/>
        </w:rPr>
        <w:t>SFO cases in different payload sizes</w:t>
      </w:r>
      <w:r w:rsidR="00DB75EF">
        <w:rPr>
          <w:rFonts w:eastAsia="等线"/>
          <w:bCs/>
          <w:sz w:val="21"/>
          <w:lang w:eastAsia="zh-CN"/>
        </w:rPr>
        <w:t xml:space="preserve"> for device 2a</w:t>
      </w:r>
      <w:r>
        <w:rPr>
          <w:rFonts w:eastAsia="等线"/>
          <w:bCs/>
          <w:sz w:val="21"/>
          <w:lang w:eastAsia="zh-CN"/>
        </w:rPr>
        <w:t xml:space="preserve"> are also provided. The results are arranged in groups of 4 as well, representing the 10% BLER target without SFO, 1% </w:t>
      </w:r>
      <w:r>
        <w:rPr>
          <w:rFonts w:eastAsia="等线" w:hint="eastAsia"/>
          <w:bCs/>
          <w:sz w:val="21"/>
          <w:lang w:eastAsia="zh-CN"/>
        </w:rPr>
        <w:t>BLER</w:t>
      </w:r>
      <w:r>
        <w:rPr>
          <w:rFonts w:eastAsia="等线"/>
          <w:bCs/>
          <w:sz w:val="21"/>
          <w:lang w:eastAsia="zh-CN"/>
        </w:rPr>
        <w:t xml:space="preserve"> target without SFO, 10% BLER target with 10</w:t>
      </w:r>
      <w:r w:rsidR="00692B6F">
        <w:rPr>
          <w:rFonts w:eastAsia="等线"/>
          <w:bCs/>
          <w:sz w:val="21"/>
          <w:vertAlign w:val="superscript"/>
          <w:lang w:eastAsia="zh-CN"/>
        </w:rPr>
        <w:t>4</w:t>
      </w:r>
      <w:r>
        <w:rPr>
          <w:rFonts w:eastAsia="等线"/>
          <w:bCs/>
          <w:sz w:val="21"/>
          <w:lang w:eastAsia="zh-CN"/>
        </w:rPr>
        <w:t xml:space="preserve"> SFO, and 1% BLER target with 10</w:t>
      </w:r>
      <w:r w:rsidR="00692B6F">
        <w:rPr>
          <w:rFonts w:eastAsia="等线"/>
          <w:bCs/>
          <w:sz w:val="21"/>
          <w:vertAlign w:val="superscript"/>
          <w:lang w:eastAsia="zh-CN"/>
        </w:rPr>
        <w:t>4</w:t>
      </w:r>
      <w:r>
        <w:rPr>
          <w:rFonts w:eastAsia="等线"/>
          <w:bCs/>
          <w:sz w:val="21"/>
          <w:lang w:eastAsia="zh-CN"/>
        </w:rPr>
        <w:t xml:space="preserve"> SFO respectively. </w:t>
      </w:r>
      <w:r w:rsidRPr="000036C5">
        <w:rPr>
          <w:rFonts w:eastAsia="等线"/>
          <w:bCs/>
          <w:sz w:val="21"/>
          <w:lang w:eastAsia="zh-CN"/>
        </w:rPr>
        <w:t xml:space="preserve">A similar comparison result can be achieved </w:t>
      </w:r>
      <w:r w:rsidR="00DB75EF" w:rsidRPr="000036C5">
        <w:rPr>
          <w:rFonts w:eastAsia="等线"/>
          <w:bCs/>
          <w:sz w:val="21"/>
          <w:lang w:eastAsia="zh-CN"/>
        </w:rPr>
        <w:t xml:space="preserve">in </w:t>
      </w:r>
      <w:r w:rsidRPr="000036C5">
        <w:rPr>
          <w:rFonts w:eastAsia="等线"/>
          <w:bCs/>
          <w:sz w:val="21"/>
          <w:lang w:eastAsia="zh-CN"/>
        </w:rPr>
        <w:t xml:space="preserve">that timing offset will not cause large communication distance degradation as observed in the device 1 case, and different payload sizes will have corresponding </w:t>
      </w:r>
      <w:r w:rsidR="00DB75EF" w:rsidRPr="000036C5">
        <w:rPr>
          <w:rFonts w:eastAsia="等线"/>
          <w:bCs/>
          <w:sz w:val="21"/>
          <w:lang w:eastAsia="zh-CN"/>
        </w:rPr>
        <w:t>performance gaps, around 5.5m between the 20bit payload size and 96bit payload size, and 9.2m between the 20bit payload size and 400bit payload size.</w:t>
      </w:r>
    </w:p>
    <w:p w14:paraId="1091AEF9" w14:textId="2CC8824C" w:rsidR="00DB75EF" w:rsidRPr="00C65694" w:rsidRDefault="00DB75EF" w:rsidP="00DB75EF">
      <w:pPr>
        <w:pStyle w:val="af2"/>
        <w:rPr>
          <w:rFonts w:eastAsia="等线"/>
          <w:i/>
          <w:iCs/>
          <w:sz w:val="21"/>
          <w:lang w:val="en-GB" w:eastAsia="zh-CN"/>
        </w:rPr>
      </w:pPr>
      <w:bookmarkStart w:id="22" w:name="OB23"/>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297110">
        <w:rPr>
          <w:rFonts w:eastAsia="等线"/>
          <w:i/>
          <w:iCs/>
          <w:noProof/>
          <w:sz w:val="21"/>
          <w:lang w:val="en-GB" w:eastAsia="zh-CN"/>
        </w:rPr>
        <w:t>23</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iming offset will not cause large performance degradation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3FF23789" w14:textId="5411A0C1" w:rsidR="00DB75EF" w:rsidRPr="00C65694" w:rsidRDefault="00DB75EF" w:rsidP="00DB75EF">
      <w:pPr>
        <w:pStyle w:val="af2"/>
        <w:rPr>
          <w:rFonts w:eastAsia="等线"/>
          <w:i/>
          <w:iCs/>
          <w:sz w:val="21"/>
          <w:lang w:val="en-GB" w:eastAsia="zh-CN"/>
        </w:rPr>
      </w:pPr>
      <w:bookmarkStart w:id="23" w:name="OB24"/>
      <w:bookmarkEnd w:id="22"/>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297110">
        <w:rPr>
          <w:rFonts w:eastAsia="等线"/>
          <w:i/>
          <w:iCs/>
          <w:noProof/>
          <w:sz w:val="21"/>
          <w:lang w:val="en-GB" w:eastAsia="zh-CN"/>
        </w:rPr>
        <w:t>24</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 xml:space="preserve">he different payload sizes will have at most a </w:t>
      </w:r>
      <w:r>
        <w:rPr>
          <w:rFonts w:eastAsia="等线"/>
          <w:i/>
          <w:iCs/>
          <w:sz w:val="21"/>
          <w:lang w:val="en-GB" w:eastAsia="zh-CN"/>
        </w:rPr>
        <w:t>9.2</w:t>
      </w:r>
      <w:r w:rsidRPr="009F2E48">
        <w:rPr>
          <w:rFonts w:eastAsia="等线"/>
          <w:i/>
          <w:iCs/>
          <w:sz w:val="21"/>
          <w:lang w:val="en-GB" w:eastAsia="zh-CN"/>
        </w:rPr>
        <w:t>m performance gap in the communication distance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bookmarkEnd w:id="23"/>
    <w:p w14:paraId="106D5250" w14:textId="1B247569" w:rsidR="00DB75EF" w:rsidRPr="00021C82" w:rsidRDefault="00DB75EF" w:rsidP="00DB75EF">
      <w:pPr>
        <w:pStyle w:val="aff0"/>
        <w:numPr>
          <w:ilvl w:val="0"/>
          <w:numId w:val="32"/>
        </w:numPr>
        <w:ind w:firstLineChars="0"/>
        <w:rPr>
          <w:b/>
          <w:lang w:val="en-GB" w:eastAsia="zh-CN"/>
        </w:rPr>
      </w:pPr>
      <w:r>
        <w:rPr>
          <w:b/>
          <w:lang w:val="en-GB" w:eastAsia="zh-CN"/>
        </w:rPr>
        <w:t xml:space="preserve">Different </w:t>
      </w:r>
      <w:r w:rsidRPr="009F2E48">
        <w:rPr>
          <w:b/>
          <w:lang w:val="en-GB" w:eastAsia="zh-CN"/>
        </w:rPr>
        <w:t>CW scenario</w:t>
      </w:r>
      <w:r>
        <w:rPr>
          <w:b/>
          <w:lang w:val="en-GB" w:eastAsia="zh-CN"/>
        </w:rPr>
        <w:t xml:space="preserve"> for device 2a</w:t>
      </w:r>
    </w:p>
    <w:p w14:paraId="2F8B7DE5" w14:textId="4D0B8320" w:rsidR="00DB75EF" w:rsidRDefault="00DB75EF" w:rsidP="00DB75EF">
      <w:pPr>
        <w:rPr>
          <w:lang w:val="en-GB" w:eastAsia="zh-CN"/>
        </w:rPr>
      </w:pPr>
      <w:r>
        <w:rPr>
          <w:noProof/>
          <w:lang w:eastAsia="zh-CN"/>
        </w:rPr>
        <w:drawing>
          <wp:inline distT="0" distB="0" distL="0" distR="0" wp14:anchorId="65855E2B" wp14:editId="533B385B">
            <wp:extent cx="6120765" cy="2005965"/>
            <wp:effectExtent l="0" t="0" r="13335" b="13335"/>
            <wp:docPr id="24" name="图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DB23831" w14:textId="273C0F12" w:rsidR="00DB75EF" w:rsidRPr="00DB75EF" w:rsidRDefault="00DB75EF" w:rsidP="00DB75EF">
      <w:pPr>
        <w:overflowPunct/>
        <w:autoSpaceDE/>
        <w:autoSpaceDN/>
        <w:adjustRightInd/>
        <w:snapToGrid w:val="0"/>
        <w:spacing w:after="120" w:line="280" w:lineRule="atLeast"/>
        <w:ind w:leftChars="50" w:left="180" w:hangingChars="50" w:hanging="80"/>
        <w:jc w:val="center"/>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20</w:t>
      </w:r>
      <w:r w:rsidRPr="003706FF">
        <w:rPr>
          <w:sz w:val="16"/>
        </w:rPr>
        <w:fldChar w:fldCharType="end"/>
      </w:r>
      <w:r w:rsidRPr="003706FF">
        <w:rPr>
          <w:sz w:val="16"/>
        </w:rPr>
        <w:t xml:space="preserve"> </w:t>
      </w:r>
      <w:r>
        <w:rPr>
          <w:sz w:val="16"/>
        </w:rPr>
        <w:t xml:space="preserve">Coverage range with different CW scenarios in 20bit payload size without SFO for device </w:t>
      </w:r>
      <w:r w:rsidR="00297110">
        <w:rPr>
          <w:sz w:val="16"/>
        </w:rPr>
        <w:t>2a</w:t>
      </w:r>
    </w:p>
    <w:p w14:paraId="1D011EE0" w14:textId="326C53D1" w:rsidR="00DB75EF" w:rsidRDefault="00DB75EF" w:rsidP="00DB75EF">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According to Fig. 20, the communication distance of different CW scenarios is also provided for device 2a. Different from device 1, no cases can be larger than its R2D communication distance. Therefore, the D2R performance will be the bottleneck channel in the 20bit payload size. In addition, CW case A2 is just at the tipping point of the design target of 20m, hence it can be regarded as the bottleneck channel due to the performance degradation in the CW cancellation process.</w:t>
      </w:r>
    </w:p>
    <w:p w14:paraId="5861C8BE" w14:textId="2B90CED8" w:rsidR="00DB75EF" w:rsidRPr="00C65694" w:rsidRDefault="00DB75EF" w:rsidP="00DB75EF">
      <w:pPr>
        <w:pStyle w:val="af2"/>
        <w:rPr>
          <w:rFonts w:eastAsia="等线"/>
          <w:i/>
          <w:iCs/>
          <w:sz w:val="21"/>
          <w:lang w:val="en-GB" w:eastAsia="zh-CN"/>
        </w:rPr>
      </w:pPr>
      <w:bookmarkStart w:id="24" w:name="OB25"/>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297110">
        <w:rPr>
          <w:rFonts w:eastAsia="等线"/>
          <w:i/>
          <w:iCs/>
          <w:noProof/>
          <w:sz w:val="21"/>
          <w:lang w:val="en-GB" w:eastAsia="zh-CN"/>
        </w:rPr>
        <w:t>25</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D2R communication distance is the performance bottleneck compared to R2D communication in all cases in the 900MHz with 20bit payload size for device 2a</w:t>
      </w:r>
      <w:r w:rsidRPr="00C65694">
        <w:rPr>
          <w:rFonts w:eastAsia="等线"/>
          <w:i/>
          <w:iCs/>
          <w:sz w:val="21"/>
          <w:lang w:val="en-GB" w:eastAsia="zh-CN"/>
        </w:rPr>
        <w:t>.</w:t>
      </w:r>
    </w:p>
    <w:p w14:paraId="3A5F0CD9" w14:textId="4F33734A" w:rsidR="00DB75EF" w:rsidRDefault="00DB75EF" w:rsidP="00DB75EF">
      <w:pPr>
        <w:pStyle w:val="af2"/>
        <w:rPr>
          <w:rFonts w:eastAsia="等线"/>
          <w:i/>
          <w:iCs/>
          <w:sz w:val="21"/>
          <w:lang w:val="en-GB" w:eastAsia="zh-CN"/>
        </w:rPr>
      </w:pPr>
      <w:bookmarkStart w:id="25" w:name="OB26"/>
      <w:bookmarkEnd w:id="24"/>
      <w:r w:rsidRPr="00C65694">
        <w:rPr>
          <w:rFonts w:eastAsia="等线"/>
          <w:i/>
          <w:iCs/>
          <w:sz w:val="21"/>
          <w:lang w:val="en-GB" w:eastAsia="zh-CN"/>
        </w:rPr>
        <w:lastRenderedPageBreak/>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297110">
        <w:rPr>
          <w:rFonts w:eastAsia="等线"/>
          <w:i/>
          <w:iCs/>
          <w:noProof/>
          <w:sz w:val="21"/>
          <w:lang w:val="en-GB" w:eastAsia="zh-CN"/>
        </w:rPr>
        <w:t>26</w:t>
      </w:r>
      <w:r w:rsidRPr="00C65694">
        <w:rPr>
          <w:rFonts w:eastAsia="等线"/>
          <w:i/>
          <w:iCs/>
          <w:sz w:val="21"/>
          <w:lang w:val="en-GB" w:eastAsia="zh-CN"/>
        </w:rPr>
        <w:fldChar w:fldCharType="end"/>
      </w:r>
      <w:r>
        <w:rPr>
          <w:rFonts w:eastAsia="等线"/>
          <w:i/>
          <w:iCs/>
          <w:sz w:val="21"/>
          <w:lang w:val="en-GB" w:eastAsia="zh-CN"/>
        </w:rPr>
        <w:t xml:space="preserve">: CW case A2 will not reach the coverage design target of 20m due to </w:t>
      </w:r>
      <w:r w:rsidRPr="006A4961">
        <w:rPr>
          <w:rFonts w:eastAsia="等线"/>
          <w:i/>
          <w:iCs/>
          <w:sz w:val="21"/>
          <w:lang w:val="en-GB" w:eastAsia="zh-CN"/>
        </w:rPr>
        <w:t>the performance degradation in the CW cancellation process</w:t>
      </w:r>
      <w:r>
        <w:rPr>
          <w:rFonts w:eastAsia="等线"/>
          <w:i/>
          <w:iCs/>
          <w:sz w:val="21"/>
          <w:lang w:val="en-GB" w:eastAsia="zh-CN"/>
        </w:rPr>
        <w:t xml:space="preserve"> in the 900MHz with 20bit payload size for device </w:t>
      </w:r>
      <w:r w:rsidR="00E324C6">
        <w:rPr>
          <w:rFonts w:eastAsia="等线"/>
          <w:i/>
          <w:iCs/>
          <w:sz w:val="21"/>
          <w:lang w:val="en-GB" w:eastAsia="zh-CN"/>
        </w:rPr>
        <w:t>2a</w:t>
      </w:r>
      <w:r w:rsidRPr="00C65694">
        <w:rPr>
          <w:rFonts w:eastAsia="等线"/>
          <w:i/>
          <w:iCs/>
          <w:sz w:val="21"/>
          <w:lang w:val="en-GB" w:eastAsia="zh-CN"/>
        </w:rPr>
        <w:t>.</w:t>
      </w:r>
    </w:p>
    <w:bookmarkEnd w:id="25"/>
    <w:p w14:paraId="49CA8240" w14:textId="4EC4C5EA" w:rsidR="00E324C6" w:rsidRPr="00021C82" w:rsidRDefault="00E324C6" w:rsidP="00E324C6">
      <w:pPr>
        <w:pStyle w:val="aff0"/>
        <w:numPr>
          <w:ilvl w:val="0"/>
          <w:numId w:val="32"/>
        </w:numPr>
        <w:ind w:firstLineChars="0"/>
        <w:rPr>
          <w:b/>
          <w:lang w:val="en-GB" w:eastAsia="zh-CN"/>
        </w:rPr>
      </w:pPr>
      <w:r>
        <w:rPr>
          <w:b/>
          <w:lang w:val="en-GB" w:eastAsia="zh-CN"/>
        </w:rPr>
        <w:t>Different carrier frequency for device 2a</w:t>
      </w:r>
    </w:p>
    <w:p w14:paraId="66AE095A" w14:textId="138CDF18" w:rsidR="00DB75EF" w:rsidRDefault="00E324C6" w:rsidP="00DB75EF">
      <w:pPr>
        <w:rPr>
          <w:lang w:val="en-GB" w:eastAsia="zh-CN"/>
        </w:rPr>
      </w:pPr>
      <w:r>
        <w:rPr>
          <w:noProof/>
          <w:lang w:eastAsia="zh-CN"/>
        </w:rPr>
        <w:drawing>
          <wp:inline distT="0" distB="0" distL="0" distR="0" wp14:anchorId="2EBFC94A" wp14:editId="348E4073">
            <wp:extent cx="6120765" cy="2005965"/>
            <wp:effectExtent l="0" t="0" r="13335" b="13335"/>
            <wp:docPr id="25" name="图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E5755CA" w14:textId="426CF34E" w:rsidR="00297110" w:rsidRPr="00297110" w:rsidRDefault="00297110" w:rsidP="00297110">
      <w:pPr>
        <w:jc w:val="center"/>
        <w:rPr>
          <w:lang w:eastAsia="zh-CN"/>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21</w:t>
      </w:r>
      <w:r w:rsidRPr="003706FF">
        <w:rPr>
          <w:sz w:val="16"/>
        </w:rPr>
        <w:fldChar w:fldCharType="end"/>
      </w:r>
      <w:r w:rsidRPr="003706FF">
        <w:rPr>
          <w:sz w:val="16"/>
        </w:rPr>
        <w:t xml:space="preserve"> </w:t>
      </w:r>
      <w:r>
        <w:rPr>
          <w:sz w:val="16"/>
        </w:rPr>
        <w:t>Coverage range with different carrier frequency in 20bit payload size without SFO for device 2a</w:t>
      </w:r>
    </w:p>
    <w:p w14:paraId="4FF36641" w14:textId="3B9886F9" w:rsidR="00297110" w:rsidRDefault="00297110" w:rsidP="00297110">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Based on Fig. 18, the communication distance of 900MHz and 2GHz in different CW scenarios are provided for device 2a. The results are arranged in groups of 5 as well, and the two groups represent the 900MHz communication distance and 2GHz communication distance respectively. </w:t>
      </w:r>
      <w:proofErr w:type="gramStart"/>
      <w:r>
        <w:rPr>
          <w:rFonts w:eastAsia="等线"/>
          <w:bCs/>
          <w:sz w:val="21"/>
          <w:lang w:eastAsia="zh-CN"/>
        </w:rPr>
        <w:t>Similar to</w:t>
      </w:r>
      <w:proofErr w:type="gramEnd"/>
      <w:r>
        <w:rPr>
          <w:rFonts w:eastAsia="等线"/>
          <w:bCs/>
          <w:sz w:val="21"/>
          <w:lang w:eastAsia="zh-CN"/>
        </w:rPr>
        <w:t xml:space="preserve"> device 1, obvious performance degradation can be observed in that the performance loss is almost more than half based on the path loss calculation process. However, the communication distance will be greatly improved since device 2a is more capable than device 1. As can be observed, only CW scenario A2 is significantly lower than the design target of 20m, and other cases can achieve the design target even if in 2GHz carrier frequency in the 20bit payload size.</w:t>
      </w:r>
    </w:p>
    <w:p w14:paraId="5F556FAA" w14:textId="438F81F0" w:rsidR="00297110" w:rsidRDefault="00297110" w:rsidP="00297110">
      <w:pPr>
        <w:pStyle w:val="af2"/>
        <w:rPr>
          <w:rFonts w:eastAsia="等线"/>
          <w:i/>
          <w:iCs/>
          <w:sz w:val="21"/>
          <w:lang w:val="en-GB" w:eastAsia="zh-CN"/>
        </w:rPr>
      </w:pPr>
      <w:bookmarkStart w:id="26" w:name="OB27"/>
      <w:r w:rsidRPr="00297110">
        <w:rPr>
          <w:rFonts w:eastAsia="等线"/>
          <w:i/>
          <w:iCs/>
          <w:sz w:val="21"/>
          <w:lang w:val="en-GB" w:eastAsia="zh-CN"/>
        </w:rPr>
        <w:t xml:space="preserve">Observation </w:t>
      </w:r>
      <w:r w:rsidRPr="00297110">
        <w:rPr>
          <w:rFonts w:eastAsia="等线"/>
          <w:i/>
          <w:iCs/>
          <w:sz w:val="21"/>
          <w:lang w:val="en-GB" w:eastAsia="zh-CN"/>
        </w:rPr>
        <w:fldChar w:fldCharType="begin"/>
      </w:r>
      <w:r w:rsidRPr="00297110">
        <w:rPr>
          <w:rFonts w:eastAsia="等线"/>
          <w:i/>
          <w:iCs/>
          <w:sz w:val="21"/>
          <w:lang w:val="en-GB" w:eastAsia="zh-CN"/>
        </w:rPr>
        <w:instrText xml:space="preserve"> SEQ Observation \* ARABIC </w:instrText>
      </w:r>
      <w:r w:rsidRPr="00297110">
        <w:rPr>
          <w:rFonts w:eastAsia="等线"/>
          <w:i/>
          <w:iCs/>
          <w:sz w:val="21"/>
          <w:lang w:val="en-GB" w:eastAsia="zh-CN"/>
        </w:rPr>
        <w:fldChar w:fldCharType="separate"/>
      </w:r>
      <w:r w:rsidRPr="00297110">
        <w:rPr>
          <w:rFonts w:eastAsia="等线"/>
          <w:i/>
          <w:iCs/>
          <w:sz w:val="21"/>
          <w:lang w:val="en-GB" w:eastAsia="zh-CN"/>
        </w:rPr>
        <w:t>27</w:t>
      </w:r>
      <w:r w:rsidRPr="00297110">
        <w:rPr>
          <w:rFonts w:eastAsia="等线"/>
          <w:i/>
          <w:iCs/>
          <w:sz w:val="21"/>
          <w:lang w:val="en-GB" w:eastAsia="zh-CN"/>
        </w:rPr>
        <w:fldChar w:fldCharType="end"/>
      </w:r>
      <w:r w:rsidRPr="00297110">
        <w:rPr>
          <w:rFonts w:eastAsia="等线"/>
          <w:i/>
          <w:iCs/>
          <w:sz w:val="21"/>
          <w:lang w:val="en-GB" w:eastAsia="zh-CN"/>
        </w:rPr>
        <w:t>: Most cases can achieve the design target of 20m in the 2GHz carrier frequency with 20bit payload size except CW scenario A2.</w:t>
      </w:r>
    </w:p>
    <w:bookmarkEnd w:id="26"/>
    <w:p w14:paraId="3042B77D" w14:textId="60B1E6D8" w:rsidR="003B5C4F" w:rsidRPr="0094793C" w:rsidRDefault="003B5C4F" w:rsidP="003B5C4F">
      <w:pPr>
        <w:pStyle w:val="2"/>
        <w:rPr>
          <w:rFonts w:eastAsiaTheme="minorEastAsia"/>
          <w:lang w:eastAsia="zh-CN"/>
        </w:rPr>
      </w:pPr>
      <w:r>
        <w:rPr>
          <w:rFonts w:eastAsiaTheme="minorEastAsia" w:hint="eastAsia"/>
          <w:lang w:eastAsia="zh-CN"/>
        </w:rPr>
        <w:t>Coverage</w:t>
      </w:r>
      <w:r>
        <w:rPr>
          <w:rFonts w:eastAsiaTheme="minorEastAsia"/>
          <w:lang w:eastAsia="zh-CN"/>
        </w:rPr>
        <w:t xml:space="preserve"> evaluation results in the D2T2 scenario</w:t>
      </w:r>
    </w:p>
    <w:p w14:paraId="3EE185B6" w14:textId="77777777" w:rsidR="003B5C4F" w:rsidRDefault="003B5C4F" w:rsidP="003B5C4F">
      <w:pPr>
        <w:pStyle w:val="aff0"/>
        <w:numPr>
          <w:ilvl w:val="0"/>
          <w:numId w:val="32"/>
        </w:numPr>
        <w:ind w:firstLineChars="0"/>
        <w:rPr>
          <w:b/>
          <w:lang w:val="en-GB" w:eastAsia="zh-CN"/>
        </w:rPr>
      </w:pPr>
      <w:r>
        <w:rPr>
          <w:b/>
          <w:lang w:val="en-GB" w:eastAsia="zh-CN"/>
        </w:rPr>
        <w:t>Different timing offset level for device 1</w:t>
      </w:r>
    </w:p>
    <w:p w14:paraId="73789A05" w14:textId="66328F5D" w:rsidR="00297110" w:rsidRDefault="003B5C4F" w:rsidP="00297110">
      <w:pPr>
        <w:rPr>
          <w:lang w:val="en-GB" w:eastAsia="zh-CN"/>
        </w:rPr>
      </w:pPr>
      <w:r>
        <w:rPr>
          <w:noProof/>
          <w:lang w:eastAsia="zh-CN"/>
        </w:rPr>
        <w:drawing>
          <wp:inline distT="0" distB="0" distL="0" distR="0" wp14:anchorId="7F27C6FC" wp14:editId="22117F26">
            <wp:extent cx="6120765" cy="1998980"/>
            <wp:effectExtent l="0" t="0" r="13335" b="1270"/>
            <wp:docPr id="26" name="图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52ABD27" w14:textId="6DFCD41A" w:rsidR="005750CA" w:rsidRDefault="005750CA" w:rsidP="005750CA">
      <w:pPr>
        <w:overflowPunct/>
        <w:autoSpaceDE/>
        <w:autoSpaceDN/>
        <w:adjustRightInd/>
        <w:snapToGrid w:val="0"/>
        <w:spacing w:after="120" w:line="280" w:lineRule="atLeast"/>
        <w:ind w:leftChars="50" w:left="180" w:hangingChars="50" w:hanging="80"/>
        <w:jc w:val="center"/>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22</w:t>
      </w:r>
      <w:r w:rsidRPr="003706FF">
        <w:rPr>
          <w:sz w:val="16"/>
        </w:rPr>
        <w:fldChar w:fldCharType="end"/>
      </w:r>
      <w:r w:rsidRPr="003706FF">
        <w:rPr>
          <w:sz w:val="16"/>
        </w:rPr>
        <w:t xml:space="preserve"> </w:t>
      </w:r>
      <w:r>
        <w:rPr>
          <w:sz w:val="16"/>
        </w:rPr>
        <w:t>Coverage range with different payload sizes and timing offset levels in 900MHz with CW scenario A1 case 1-1 for device 1</w:t>
      </w:r>
    </w:p>
    <w:p w14:paraId="3CB2DCFE" w14:textId="26F5E929" w:rsidR="005750CA" w:rsidRPr="00692B6F" w:rsidRDefault="005750CA" w:rsidP="00692B6F">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According to Fig. 22, the communication distance of no SFO case and 10</w:t>
      </w:r>
      <w:r w:rsidRPr="00692B6F">
        <w:rPr>
          <w:rFonts w:eastAsia="等线"/>
          <w:bCs/>
          <w:sz w:val="21"/>
          <w:vertAlign w:val="superscript"/>
          <w:lang w:eastAsia="zh-CN"/>
        </w:rPr>
        <w:t>5</w:t>
      </w:r>
      <w:r w:rsidRPr="00692B6F">
        <w:rPr>
          <w:rFonts w:eastAsia="等线"/>
          <w:bCs/>
          <w:sz w:val="21"/>
          <w:lang w:eastAsia="zh-CN"/>
        </w:rPr>
        <w:t xml:space="preserve"> </w:t>
      </w:r>
      <w:r>
        <w:rPr>
          <w:rFonts w:eastAsia="等线"/>
          <w:bCs/>
          <w:sz w:val="21"/>
          <w:lang w:eastAsia="zh-CN"/>
        </w:rPr>
        <w:t xml:space="preserve">SFO cases in different payload sizes are provided. The results are arranged in groups of 4, representing the 10% BLER target without SFO, 1% </w:t>
      </w:r>
      <w:r>
        <w:rPr>
          <w:rFonts w:eastAsia="等线" w:hint="eastAsia"/>
          <w:bCs/>
          <w:sz w:val="21"/>
          <w:lang w:eastAsia="zh-CN"/>
        </w:rPr>
        <w:t>BLER</w:t>
      </w:r>
      <w:r>
        <w:rPr>
          <w:rFonts w:eastAsia="等线"/>
          <w:bCs/>
          <w:sz w:val="21"/>
          <w:lang w:eastAsia="zh-CN"/>
        </w:rPr>
        <w:t xml:space="preserve"> target without SFO, 10% BLER target with 10</w:t>
      </w:r>
      <w:r w:rsidRPr="00692B6F">
        <w:rPr>
          <w:rFonts w:eastAsia="等线"/>
          <w:bCs/>
          <w:sz w:val="21"/>
          <w:vertAlign w:val="superscript"/>
          <w:lang w:eastAsia="zh-CN"/>
        </w:rPr>
        <w:t>5</w:t>
      </w:r>
      <w:r>
        <w:rPr>
          <w:rFonts w:eastAsia="等线"/>
          <w:bCs/>
          <w:sz w:val="21"/>
          <w:lang w:eastAsia="zh-CN"/>
        </w:rPr>
        <w:t xml:space="preserve"> SFO, and 1% BLER target with 10</w:t>
      </w:r>
      <w:r w:rsidRPr="00692B6F">
        <w:rPr>
          <w:rFonts w:eastAsia="等线"/>
          <w:bCs/>
          <w:sz w:val="21"/>
          <w:vertAlign w:val="superscript"/>
          <w:lang w:eastAsia="zh-CN"/>
        </w:rPr>
        <w:t>5</w:t>
      </w:r>
      <w:r>
        <w:rPr>
          <w:rFonts w:eastAsia="等线"/>
          <w:bCs/>
          <w:sz w:val="21"/>
          <w:lang w:eastAsia="zh-CN"/>
        </w:rPr>
        <w:t xml:space="preserve"> SFO respectively. </w:t>
      </w:r>
      <w:r w:rsidR="008F5FC6">
        <w:rPr>
          <w:rFonts w:eastAsia="等线"/>
          <w:bCs/>
          <w:sz w:val="21"/>
          <w:lang w:eastAsia="zh-CN"/>
        </w:rPr>
        <w:t xml:space="preserve">Meanwhile, since 1% operation point </w:t>
      </w:r>
      <w:proofErr w:type="spellStart"/>
      <w:r w:rsidR="008F5FC6">
        <w:rPr>
          <w:rFonts w:eastAsia="等线"/>
          <w:bCs/>
          <w:sz w:val="21"/>
          <w:lang w:eastAsia="zh-CN"/>
        </w:rPr>
        <w:t>can not</w:t>
      </w:r>
      <w:proofErr w:type="spellEnd"/>
      <w:r w:rsidR="008F5FC6">
        <w:rPr>
          <w:rFonts w:eastAsia="等线"/>
          <w:bCs/>
          <w:sz w:val="21"/>
          <w:lang w:eastAsia="zh-CN"/>
        </w:rPr>
        <w:t xml:space="preserve"> be reached in the 400bit payload size, only 10% operation point performance is provided for the 400bit payload size. </w:t>
      </w:r>
      <w:proofErr w:type="gramStart"/>
      <w:r>
        <w:rPr>
          <w:rFonts w:eastAsia="等线"/>
          <w:bCs/>
          <w:sz w:val="21"/>
          <w:lang w:eastAsia="zh-CN"/>
        </w:rPr>
        <w:t>Similar to</w:t>
      </w:r>
      <w:proofErr w:type="gramEnd"/>
      <w:r>
        <w:rPr>
          <w:rFonts w:eastAsia="等线"/>
          <w:bCs/>
          <w:sz w:val="21"/>
          <w:lang w:eastAsia="zh-CN"/>
        </w:rPr>
        <w:t xml:space="preserve"> D1T1, the </w:t>
      </w:r>
      <w:r w:rsidR="00842CCA">
        <w:rPr>
          <w:rFonts w:eastAsia="等线"/>
          <w:bCs/>
          <w:sz w:val="21"/>
          <w:lang w:eastAsia="zh-CN"/>
        </w:rPr>
        <w:t xml:space="preserve">timing offset will not cause an obvious performance gap in different levels, and </w:t>
      </w:r>
      <w:r w:rsidR="00842CCA" w:rsidRPr="00692B6F">
        <w:rPr>
          <w:rFonts w:eastAsia="等线"/>
          <w:bCs/>
          <w:sz w:val="21"/>
          <w:lang w:eastAsia="zh-CN"/>
        </w:rPr>
        <w:t>different payload sizes will have corresponding performance gaps, around 0.7m between the 20bit payload size and 96bit payload size, and 1m between the 20bit payload size and 400bit payload size.</w:t>
      </w:r>
    </w:p>
    <w:p w14:paraId="5E2A2892" w14:textId="29A49B9F" w:rsidR="00842CCA" w:rsidRPr="00C65694" w:rsidRDefault="00842CCA" w:rsidP="00842CCA">
      <w:pPr>
        <w:pStyle w:val="af2"/>
        <w:rPr>
          <w:rFonts w:eastAsia="等线"/>
          <w:i/>
          <w:iCs/>
          <w:sz w:val="21"/>
          <w:lang w:val="en-GB" w:eastAsia="zh-CN"/>
        </w:rPr>
      </w:pPr>
      <w:bookmarkStart w:id="27" w:name="OB28"/>
      <w:r w:rsidRPr="00C65694">
        <w:rPr>
          <w:rFonts w:eastAsia="等线"/>
          <w:i/>
          <w:iCs/>
          <w:sz w:val="21"/>
          <w:lang w:val="en-GB" w:eastAsia="zh-CN"/>
        </w:rPr>
        <w:lastRenderedPageBreak/>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Pr>
          <w:rFonts w:eastAsia="等线"/>
          <w:i/>
          <w:iCs/>
          <w:noProof/>
          <w:sz w:val="21"/>
          <w:lang w:val="en-GB" w:eastAsia="zh-CN"/>
        </w:rPr>
        <w:t>28</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iming offset will not cause large performance degradation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126348BA" w14:textId="48C09775" w:rsidR="00842CCA" w:rsidRPr="00C65694" w:rsidRDefault="00842CCA" w:rsidP="00842CCA">
      <w:pPr>
        <w:pStyle w:val="af2"/>
        <w:rPr>
          <w:rFonts w:eastAsia="等线"/>
          <w:i/>
          <w:iCs/>
          <w:sz w:val="21"/>
          <w:lang w:val="en-GB" w:eastAsia="zh-CN"/>
        </w:rPr>
      </w:pPr>
      <w:bookmarkStart w:id="28" w:name="OB29"/>
      <w:bookmarkEnd w:id="27"/>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Pr>
          <w:rFonts w:eastAsia="等线"/>
          <w:i/>
          <w:iCs/>
          <w:noProof/>
          <w:sz w:val="21"/>
          <w:lang w:val="en-GB" w:eastAsia="zh-CN"/>
        </w:rPr>
        <w:t>29</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 xml:space="preserve">he different payload sizes will have at most </w:t>
      </w:r>
      <w:r>
        <w:rPr>
          <w:rFonts w:eastAsia="等线"/>
          <w:i/>
          <w:iCs/>
          <w:sz w:val="21"/>
          <w:lang w:val="en-GB" w:eastAsia="zh-CN"/>
        </w:rPr>
        <w:t>1</w:t>
      </w:r>
      <w:r w:rsidRPr="009F2E48">
        <w:rPr>
          <w:rFonts w:eastAsia="等线"/>
          <w:i/>
          <w:iCs/>
          <w:sz w:val="21"/>
          <w:lang w:val="en-GB" w:eastAsia="zh-CN"/>
        </w:rPr>
        <w:t>m performance gap in the communication distance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bookmarkEnd w:id="28"/>
    <w:p w14:paraId="14281612" w14:textId="3FDC5A17" w:rsidR="00842CCA" w:rsidRDefault="00842CCA" w:rsidP="00842CCA">
      <w:pPr>
        <w:pStyle w:val="aff0"/>
        <w:numPr>
          <w:ilvl w:val="0"/>
          <w:numId w:val="32"/>
        </w:numPr>
        <w:ind w:firstLineChars="0"/>
        <w:rPr>
          <w:b/>
          <w:lang w:val="en-GB" w:eastAsia="zh-CN"/>
        </w:rPr>
      </w:pPr>
      <w:r>
        <w:rPr>
          <w:b/>
          <w:lang w:val="en-GB" w:eastAsia="zh-CN"/>
        </w:rPr>
        <w:t xml:space="preserve">Different </w:t>
      </w:r>
      <w:r w:rsidRPr="009F2E48">
        <w:rPr>
          <w:b/>
          <w:lang w:val="en-GB" w:eastAsia="zh-CN"/>
        </w:rPr>
        <w:t>CW scenario</w:t>
      </w:r>
      <w:r>
        <w:rPr>
          <w:b/>
          <w:lang w:val="en-GB" w:eastAsia="zh-CN"/>
        </w:rPr>
        <w:t xml:space="preserve"> for device 1</w:t>
      </w:r>
    </w:p>
    <w:p w14:paraId="15E38C23" w14:textId="45FE9450" w:rsidR="00842CCA" w:rsidRDefault="00842CCA" w:rsidP="00297110">
      <w:pPr>
        <w:rPr>
          <w:lang w:val="en-GB" w:eastAsia="zh-CN"/>
        </w:rPr>
      </w:pPr>
      <w:r>
        <w:rPr>
          <w:noProof/>
          <w:lang w:eastAsia="zh-CN"/>
        </w:rPr>
        <w:drawing>
          <wp:inline distT="0" distB="0" distL="0" distR="0" wp14:anchorId="4A52D06D" wp14:editId="7D507921">
            <wp:extent cx="6120765" cy="1998980"/>
            <wp:effectExtent l="0" t="0" r="13335" b="1270"/>
            <wp:docPr id="27" name="图表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28C9FFF" w14:textId="4B3FEF23" w:rsidR="00842CCA" w:rsidRDefault="00842CCA" w:rsidP="00842CCA">
      <w:pPr>
        <w:jc w:val="center"/>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23</w:t>
      </w:r>
      <w:r w:rsidRPr="003706FF">
        <w:rPr>
          <w:sz w:val="16"/>
        </w:rPr>
        <w:fldChar w:fldCharType="end"/>
      </w:r>
      <w:r w:rsidRPr="00842CCA">
        <w:rPr>
          <w:sz w:val="16"/>
        </w:rPr>
        <w:t xml:space="preserve"> Coverage range with different CW scenarios in 20bit payload size without SFO for device 1</w:t>
      </w:r>
    </w:p>
    <w:p w14:paraId="3ADF4268" w14:textId="7FC186C9" w:rsidR="00842CCA" w:rsidRDefault="00842CCA" w:rsidP="00842CCA">
      <w:pPr>
        <w:rPr>
          <w:rFonts w:eastAsia="等线"/>
          <w:bCs/>
          <w:sz w:val="21"/>
          <w:lang w:eastAsia="zh-CN"/>
        </w:rPr>
      </w:pPr>
      <w:r>
        <w:rPr>
          <w:rFonts w:eastAsia="等线"/>
          <w:bCs/>
          <w:sz w:val="21"/>
          <w:lang w:eastAsia="zh-CN"/>
        </w:rPr>
        <w:t xml:space="preserve">According to Fig. 23, the communication distance of different CW scenarios is also provided for D2T2. </w:t>
      </w:r>
      <w:r w:rsidR="000036C5">
        <w:rPr>
          <w:rFonts w:eastAsia="等线"/>
          <w:bCs/>
          <w:sz w:val="21"/>
          <w:lang w:eastAsia="zh-CN"/>
        </w:rPr>
        <w:t xml:space="preserve">Different from the D1T1 scenario, the D2R performance in most cases is better than the R2D performance, only the CW scenario A2 with case 2-2 does not reach its D2R communication distance. In addition, considering the transmission power in the intermediate UE is not as high as </w:t>
      </w:r>
      <w:proofErr w:type="spellStart"/>
      <w:r w:rsidR="000036C5">
        <w:rPr>
          <w:rFonts w:eastAsia="等线"/>
          <w:bCs/>
          <w:sz w:val="21"/>
          <w:lang w:eastAsia="zh-CN"/>
        </w:rPr>
        <w:t>gNB</w:t>
      </w:r>
      <w:proofErr w:type="spellEnd"/>
      <w:r w:rsidR="000036C5">
        <w:rPr>
          <w:rFonts w:eastAsia="等线"/>
          <w:bCs/>
          <w:sz w:val="21"/>
          <w:lang w:eastAsia="zh-CN"/>
        </w:rPr>
        <w:t>, the communication distance is much lower than that in the D1T1 scenario, and no case can achieve the design target of 20m.</w:t>
      </w:r>
    </w:p>
    <w:p w14:paraId="4572E033" w14:textId="5C8482E8" w:rsidR="000036C5" w:rsidRPr="00C65694" w:rsidRDefault="000036C5" w:rsidP="000036C5">
      <w:pPr>
        <w:pStyle w:val="af2"/>
        <w:rPr>
          <w:rFonts w:eastAsia="等线"/>
          <w:i/>
          <w:iCs/>
          <w:sz w:val="21"/>
          <w:lang w:val="en-GB" w:eastAsia="zh-CN"/>
        </w:rPr>
      </w:pPr>
      <w:bookmarkStart w:id="29" w:name="OB30"/>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Pr>
          <w:rFonts w:eastAsia="等线"/>
          <w:i/>
          <w:iCs/>
          <w:noProof/>
          <w:sz w:val="21"/>
          <w:lang w:val="en-GB" w:eastAsia="zh-CN"/>
        </w:rPr>
        <w:t>30</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R2D communication distance is the performance bottleneck compared to D2R communication in all cases except CW case A2 with 2-2 in the 900MHz with 20bit payload size for device 1</w:t>
      </w:r>
      <w:r w:rsidRPr="00C65694">
        <w:rPr>
          <w:rFonts w:eastAsia="等线"/>
          <w:i/>
          <w:iCs/>
          <w:sz w:val="21"/>
          <w:lang w:val="en-GB" w:eastAsia="zh-CN"/>
        </w:rPr>
        <w:t>.</w:t>
      </w:r>
    </w:p>
    <w:p w14:paraId="630FEDA6" w14:textId="44502719" w:rsidR="000036C5" w:rsidRDefault="000036C5" w:rsidP="000036C5">
      <w:pPr>
        <w:pStyle w:val="af2"/>
        <w:rPr>
          <w:rFonts w:eastAsia="等线"/>
          <w:i/>
          <w:iCs/>
          <w:sz w:val="21"/>
          <w:lang w:val="en-GB" w:eastAsia="zh-CN"/>
        </w:rPr>
      </w:pPr>
      <w:bookmarkStart w:id="30" w:name="OB31"/>
      <w:bookmarkEnd w:id="29"/>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Pr>
          <w:rFonts w:eastAsia="等线"/>
          <w:i/>
          <w:iCs/>
          <w:noProof/>
          <w:sz w:val="21"/>
          <w:lang w:val="en-GB" w:eastAsia="zh-CN"/>
        </w:rPr>
        <w:t>31</w:t>
      </w:r>
      <w:r w:rsidRPr="00C65694">
        <w:rPr>
          <w:rFonts w:eastAsia="等线"/>
          <w:i/>
          <w:iCs/>
          <w:sz w:val="21"/>
          <w:lang w:val="en-GB" w:eastAsia="zh-CN"/>
        </w:rPr>
        <w:fldChar w:fldCharType="end"/>
      </w:r>
      <w:r>
        <w:rPr>
          <w:rFonts w:eastAsia="等线"/>
          <w:i/>
          <w:iCs/>
          <w:sz w:val="21"/>
          <w:lang w:val="en-GB" w:eastAsia="zh-CN"/>
        </w:rPr>
        <w:t>: No cases can reach the coverage design target of 20m in the 900MHz with 20bit payload size for device 1</w:t>
      </w:r>
      <w:r w:rsidRPr="00C65694">
        <w:rPr>
          <w:rFonts w:eastAsia="等线"/>
          <w:i/>
          <w:iCs/>
          <w:sz w:val="21"/>
          <w:lang w:val="en-GB" w:eastAsia="zh-CN"/>
        </w:rPr>
        <w:t>.</w:t>
      </w:r>
    </w:p>
    <w:bookmarkEnd w:id="30"/>
    <w:p w14:paraId="65D1ABAF" w14:textId="4FF9A53A" w:rsidR="000036C5" w:rsidRDefault="000036C5" w:rsidP="000036C5">
      <w:pPr>
        <w:pStyle w:val="aff0"/>
        <w:numPr>
          <w:ilvl w:val="0"/>
          <w:numId w:val="32"/>
        </w:numPr>
        <w:ind w:firstLineChars="0"/>
        <w:rPr>
          <w:b/>
          <w:lang w:val="en-GB" w:eastAsia="zh-CN"/>
        </w:rPr>
      </w:pPr>
      <w:r>
        <w:rPr>
          <w:b/>
          <w:lang w:val="en-GB" w:eastAsia="zh-CN"/>
        </w:rPr>
        <w:t>Different timing offset level for device 2a</w:t>
      </w:r>
    </w:p>
    <w:p w14:paraId="6F568B10" w14:textId="61A6AA7D" w:rsidR="000036C5" w:rsidRDefault="000036C5" w:rsidP="00842CCA">
      <w:pPr>
        <w:rPr>
          <w:lang w:val="en-GB" w:eastAsia="zh-CN"/>
        </w:rPr>
      </w:pPr>
      <w:r>
        <w:rPr>
          <w:noProof/>
          <w:lang w:eastAsia="zh-CN"/>
        </w:rPr>
        <w:drawing>
          <wp:inline distT="0" distB="0" distL="0" distR="0" wp14:anchorId="6A356503" wp14:editId="456AA61E">
            <wp:extent cx="6120765" cy="1918970"/>
            <wp:effectExtent l="0" t="0" r="13335" b="5080"/>
            <wp:docPr id="29" name="图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EFC3839" w14:textId="4BC89045" w:rsidR="000036C5" w:rsidRDefault="000036C5" w:rsidP="000036C5">
      <w:pPr>
        <w:overflowPunct/>
        <w:autoSpaceDE/>
        <w:autoSpaceDN/>
        <w:adjustRightInd/>
        <w:snapToGrid w:val="0"/>
        <w:spacing w:after="120" w:line="280" w:lineRule="atLeast"/>
        <w:ind w:leftChars="50" w:left="180" w:hangingChars="50" w:hanging="80"/>
        <w:jc w:val="center"/>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24</w:t>
      </w:r>
      <w:r w:rsidRPr="003706FF">
        <w:rPr>
          <w:sz w:val="16"/>
        </w:rPr>
        <w:fldChar w:fldCharType="end"/>
      </w:r>
      <w:r w:rsidRPr="003706FF">
        <w:rPr>
          <w:sz w:val="16"/>
        </w:rPr>
        <w:t xml:space="preserve"> </w:t>
      </w:r>
      <w:r>
        <w:rPr>
          <w:sz w:val="16"/>
        </w:rPr>
        <w:t>Coverage range with different payload sizes and timing offset levels in 900MHz with CW scenario A1 case 1-1 for device 2a</w:t>
      </w:r>
    </w:p>
    <w:p w14:paraId="657C0932" w14:textId="7731B86E" w:rsidR="000036C5" w:rsidRPr="000036C5" w:rsidRDefault="000036C5" w:rsidP="000036C5">
      <w:pPr>
        <w:overflowPunct/>
        <w:autoSpaceDE/>
        <w:autoSpaceDN/>
        <w:adjustRightInd/>
        <w:snapToGrid w:val="0"/>
        <w:spacing w:after="120" w:line="280" w:lineRule="atLeast"/>
        <w:jc w:val="both"/>
        <w:textAlignment w:val="auto"/>
        <w:rPr>
          <w:rFonts w:eastAsia="等线"/>
          <w:bCs/>
          <w:sz w:val="21"/>
          <w:lang w:eastAsia="zh-CN"/>
        </w:rPr>
      </w:pPr>
      <w:r w:rsidRPr="000036C5">
        <w:rPr>
          <w:rFonts w:eastAsia="等线" w:hint="eastAsia"/>
          <w:bCs/>
          <w:sz w:val="21"/>
          <w:lang w:eastAsia="zh-CN"/>
        </w:rPr>
        <w:t>A</w:t>
      </w:r>
      <w:r w:rsidRPr="000036C5">
        <w:rPr>
          <w:rFonts w:eastAsia="等线"/>
          <w:bCs/>
          <w:sz w:val="21"/>
          <w:lang w:eastAsia="zh-CN"/>
        </w:rPr>
        <w:t xml:space="preserve">s can be seen in Fig </w:t>
      </w:r>
      <w:r>
        <w:rPr>
          <w:rFonts w:eastAsia="等线"/>
          <w:bCs/>
          <w:sz w:val="21"/>
          <w:lang w:eastAsia="zh-CN"/>
        </w:rPr>
        <w:t>24</w:t>
      </w:r>
      <w:r w:rsidRPr="000036C5">
        <w:rPr>
          <w:rFonts w:eastAsia="等线"/>
          <w:bCs/>
          <w:sz w:val="21"/>
          <w:lang w:eastAsia="zh-CN"/>
        </w:rPr>
        <w:t xml:space="preserve">, </w:t>
      </w:r>
      <w:r>
        <w:rPr>
          <w:rFonts w:eastAsia="等线"/>
          <w:bCs/>
          <w:sz w:val="21"/>
          <w:lang w:eastAsia="zh-CN"/>
        </w:rPr>
        <w:t>the communication distance of no SFO case and 10</w:t>
      </w:r>
      <w:r w:rsidR="00692B6F">
        <w:rPr>
          <w:rFonts w:eastAsia="等线"/>
          <w:bCs/>
          <w:sz w:val="21"/>
          <w:vertAlign w:val="superscript"/>
          <w:lang w:eastAsia="zh-CN"/>
        </w:rPr>
        <w:t>4</w:t>
      </w:r>
      <w:r w:rsidRPr="000036C5">
        <w:rPr>
          <w:rFonts w:eastAsia="等线"/>
          <w:bCs/>
          <w:sz w:val="21"/>
          <w:lang w:eastAsia="zh-CN"/>
        </w:rPr>
        <w:t xml:space="preserve"> </w:t>
      </w:r>
      <w:r>
        <w:rPr>
          <w:rFonts w:eastAsia="等线"/>
          <w:bCs/>
          <w:sz w:val="21"/>
          <w:lang w:eastAsia="zh-CN"/>
        </w:rPr>
        <w:t>SFO cases in different payload sizes for device 2a are also provided</w:t>
      </w:r>
      <w:r w:rsidR="008F5FC6">
        <w:rPr>
          <w:rFonts w:eastAsia="等线"/>
          <w:bCs/>
          <w:sz w:val="21"/>
          <w:lang w:eastAsia="zh-CN"/>
        </w:rPr>
        <w:t xml:space="preserve"> in D2T2 scenario</w:t>
      </w:r>
      <w:r>
        <w:rPr>
          <w:rFonts w:eastAsia="等线"/>
          <w:bCs/>
          <w:sz w:val="21"/>
          <w:lang w:eastAsia="zh-CN"/>
        </w:rPr>
        <w:t xml:space="preserve">. The results are arranged in groups of 4 as well, representing the 10% BLER target without SFO, 1% </w:t>
      </w:r>
      <w:r>
        <w:rPr>
          <w:rFonts w:eastAsia="等线" w:hint="eastAsia"/>
          <w:bCs/>
          <w:sz w:val="21"/>
          <w:lang w:eastAsia="zh-CN"/>
        </w:rPr>
        <w:t>BLER</w:t>
      </w:r>
      <w:r>
        <w:rPr>
          <w:rFonts w:eastAsia="等线"/>
          <w:bCs/>
          <w:sz w:val="21"/>
          <w:lang w:eastAsia="zh-CN"/>
        </w:rPr>
        <w:t xml:space="preserve"> target without SFO, 10% BLER target with 10</w:t>
      </w:r>
      <w:r w:rsidR="00692B6F">
        <w:rPr>
          <w:rFonts w:eastAsia="等线"/>
          <w:bCs/>
          <w:sz w:val="21"/>
          <w:vertAlign w:val="superscript"/>
          <w:lang w:eastAsia="zh-CN"/>
        </w:rPr>
        <w:t>4</w:t>
      </w:r>
      <w:r>
        <w:rPr>
          <w:rFonts w:eastAsia="等线"/>
          <w:bCs/>
          <w:sz w:val="21"/>
          <w:lang w:eastAsia="zh-CN"/>
        </w:rPr>
        <w:t xml:space="preserve"> SFO, and 1% BLER target with 10</w:t>
      </w:r>
      <w:r w:rsidR="00692B6F">
        <w:rPr>
          <w:rFonts w:eastAsia="等线"/>
          <w:bCs/>
          <w:sz w:val="21"/>
          <w:vertAlign w:val="superscript"/>
          <w:lang w:eastAsia="zh-CN"/>
        </w:rPr>
        <w:t>4</w:t>
      </w:r>
      <w:r w:rsidR="008F5FC6">
        <w:rPr>
          <w:rFonts w:eastAsia="等线"/>
          <w:bCs/>
          <w:sz w:val="21"/>
          <w:lang w:eastAsia="zh-CN"/>
        </w:rPr>
        <w:t xml:space="preserve"> SFO respectively, and only 10% operation point performance is provided for the 400bit payload size.</w:t>
      </w:r>
      <w:r>
        <w:rPr>
          <w:rFonts w:eastAsia="等线"/>
          <w:bCs/>
          <w:sz w:val="21"/>
          <w:lang w:eastAsia="zh-CN"/>
        </w:rPr>
        <w:t xml:space="preserve"> </w:t>
      </w:r>
      <w:r w:rsidRPr="000036C5">
        <w:rPr>
          <w:rFonts w:eastAsia="等线"/>
          <w:bCs/>
          <w:sz w:val="21"/>
          <w:lang w:eastAsia="zh-CN"/>
        </w:rPr>
        <w:t xml:space="preserve">A similar comparison result can be achieved in that timing offset will not cause large communication distance degradation as observed in the device </w:t>
      </w:r>
      <w:r w:rsidR="008F5FC6">
        <w:rPr>
          <w:rFonts w:eastAsia="等线"/>
          <w:bCs/>
          <w:sz w:val="21"/>
          <w:lang w:eastAsia="zh-CN"/>
        </w:rPr>
        <w:t>2a</w:t>
      </w:r>
      <w:r w:rsidRPr="000036C5">
        <w:rPr>
          <w:rFonts w:eastAsia="等线"/>
          <w:bCs/>
          <w:sz w:val="21"/>
          <w:lang w:eastAsia="zh-CN"/>
        </w:rPr>
        <w:t xml:space="preserve"> case, and different payload sizes will have corresponding performance gaps, around </w:t>
      </w:r>
      <w:r w:rsidR="008F5FC6">
        <w:rPr>
          <w:rFonts w:eastAsia="等线"/>
          <w:bCs/>
          <w:sz w:val="21"/>
          <w:lang w:eastAsia="zh-CN"/>
        </w:rPr>
        <w:t>0.8</w:t>
      </w:r>
      <w:r w:rsidRPr="000036C5">
        <w:rPr>
          <w:rFonts w:eastAsia="等线"/>
          <w:bCs/>
          <w:sz w:val="21"/>
          <w:lang w:eastAsia="zh-CN"/>
        </w:rPr>
        <w:t xml:space="preserve">m between the 20bit payload size and 96bit payload size, and </w:t>
      </w:r>
      <w:r w:rsidR="008F5FC6">
        <w:rPr>
          <w:rFonts w:eastAsia="等线"/>
          <w:bCs/>
          <w:sz w:val="21"/>
          <w:lang w:eastAsia="zh-CN"/>
        </w:rPr>
        <w:t>1.3</w:t>
      </w:r>
      <w:r w:rsidRPr="000036C5">
        <w:rPr>
          <w:rFonts w:eastAsia="等线"/>
          <w:bCs/>
          <w:sz w:val="21"/>
          <w:lang w:eastAsia="zh-CN"/>
        </w:rPr>
        <w:t>m between the 20bit payload size and 400bit payload size.</w:t>
      </w:r>
    </w:p>
    <w:p w14:paraId="52B29905" w14:textId="1E203AF8" w:rsidR="008F5FC6" w:rsidRPr="00C65694" w:rsidRDefault="008F5FC6" w:rsidP="008F5FC6">
      <w:pPr>
        <w:pStyle w:val="af2"/>
        <w:rPr>
          <w:rFonts w:eastAsia="等线"/>
          <w:i/>
          <w:iCs/>
          <w:sz w:val="21"/>
          <w:lang w:val="en-GB" w:eastAsia="zh-CN"/>
        </w:rPr>
      </w:pPr>
      <w:bookmarkStart w:id="31" w:name="OB32"/>
      <w:r w:rsidRPr="00C65694">
        <w:rPr>
          <w:rFonts w:eastAsia="等线"/>
          <w:i/>
          <w:iCs/>
          <w:sz w:val="21"/>
          <w:lang w:val="en-GB" w:eastAsia="zh-CN"/>
        </w:rPr>
        <w:lastRenderedPageBreak/>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Pr>
          <w:rFonts w:eastAsia="等线"/>
          <w:i/>
          <w:iCs/>
          <w:noProof/>
          <w:sz w:val="21"/>
          <w:lang w:val="en-GB" w:eastAsia="zh-CN"/>
        </w:rPr>
        <w:t>32</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iming offset will not cause large performance degradation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28A53A45" w14:textId="67CDEEE4" w:rsidR="008F5FC6" w:rsidRPr="00C65694" w:rsidRDefault="008F5FC6" w:rsidP="008F5FC6">
      <w:pPr>
        <w:pStyle w:val="af2"/>
        <w:rPr>
          <w:rFonts w:eastAsia="等线"/>
          <w:i/>
          <w:iCs/>
          <w:sz w:val="21"/>
          <w:lang w:val="en-GB" w:eastAsia="zh-CN"/>
        </w:rPr>
      </w:pPr>
      <w:bookmarkStart w:id="32" w:name="OB33"/>
      <w:bookmarkEnd w:id="31"/>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Pr>
          <w:rFonts w:eastAsia="等线"/>
          <w:i/>
          <w:iCs/>
          <w:noProof/>
          <w:sz w:val="21"/>
          <w:lang w:val="en-GB" w:eastAsia="zh-CN"/>
        </w:rPr>
        <w:t>33</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 xml:space="preserve">he different payload sizes will have at most </w:t>
      </w:r>
      <w:r>
        <w:rPr>
          <w:rFonts w:eastAsia="等线"/>
          <w:i/>
          <w:iCs/>
          <w:sz w:val="21"/>
          <w:lang w:val="en-GB" w:eastAsia="zh-CN"/>
        </w:rPr>
        <w:t>1.3</w:t>
      </w:r>
      <w:r w:rsidRPr="009F2E48">
        <w:rPr>
          <w:rFonts w:eastAsia="等线"/>
          <w:i/>
          <w:iCs/>
          <w:sz w:val="21"/>
          <w:lang w:val="en-GB" w:eastAsia="zh-CN"/>
        </w:rPr>
        <w:t>m performance gap in the communication distance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bookmarkEnd w:id="32"/>
    <w:p w14:paraId="3D9EBFA0" w14:textId="49E1EB92" w:rsidR="008F5FC6" w:rsidRDefault="008F5FC6" w:rsidP="008F5FC6">
      <w:pPr>
        <w:pStyle w:val="aff0"/>
        <w:numPr>
          <w:ilvl w:val="0"/>
          <w:numId w:val="32"/>
        </w:numPr>
        <w:ind w:firstLineChars="0"/>
        <w:rPr>
          <w:b/>
          <w:lang w:val="en-GB" w:eastAsia="zh-CN"/>
        </w:rPr>
      </w:pPr>
      <w:r>
        <w:rPr>
          <w:b/>
          <w:lang w:val="en-GB" w:eastAsia="zh-CN"/>
        </w:rPr>
        <w:t xml:space="preserve">Different </w:t>
      </w:r>
      <w:r w:rsidRPr="009F2E48">
        <w:rPr>
          <w:b/>
          <w:lang w:val="en-GB" w:eastAsia="zh-CN"/>
        </w:rPr>
        <w:t>CW scenario</w:t>
      </w:r>
      <w:r>
        <w:rPr>
          <w:b/>
          <w:lang w:val="en-GB" w:eastAsia="zh-CN"/>
        </w:rPr>
        <w:t xml:space="preserve"> for device 2a</w:t>
      </w:r>
    </w:p>
    <w:p w14:paraId="51E75573" w14:textId="2725C650" w:rsidR="000036C5" w:rsidRDefault="008F5FC6" w:rsidP="00842CCA">
      <w:pPr>
        <w:rPr>
          <w:lang w:val="en-GB" w:eastAsia="zh-CN"/>
        </w:rPr>
      </w:pPr>
      <w:r>
        <w:rPr>
          <w:noProof/>
          <w:lang w:eastAsia="zh-CN"/>
        </w:rPr>
        <w:drawing>
          <wp:inline distT="0" distB="0" distL="0" distR="0" wp14:anchorId="14F9FDF1" wp14:editId="0D3D43BE">
            <wp:extent cx="6120765" cy="1985645"/>
            <wp:effectExtent l="0" t="0" r="13335" b="14605"/>
            <wp:docPr id="30" name="图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E756F32" w14:textId="15E55C9E" w:rsidR="008F5FC6" w:rsidRDefault="008F5FC6" w:rsidP="008F5FC6">
      <w:pPr>
        <w:jc w:val="center"/>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25</w:t>
      </w:r>
      <w:r w:rsidRPr="003706FF">
        <w:rPr>
          <w:sz w:val="16"/>
        </w:rPr>
        <w:fldChar w:fldCharType="end"/>
      </w:r>
      <w:r w:rsidRPr="00842CCA">
        <w:rPr>
          <w:sz w:val="16"/>
        </w:rPr>
        <w:t xml:space="preserve"> Coverage range with different CW scenarios in 20bit payload size without SFO fo</w:t>
      </w:r>
      <w:r>
        <w:rPr>
          <w:sz w:val="16"/>
        </w:rPr>
        <w:t>r device 2a</w:t>
      </w:r>
    </w:p>
    <w:p w14:paraId="33CD08C9" w14:textId="3C119F43" w:rsidR="008F5FC6" w:rsidRDefault="008F5FC6" w:rsidP="008F5FC6">
      <w:pPr>
        <w:rPr>
          <w:rFonts w:eastAsia="等线"/>
          <w:bCs/>
          <w:sz w:val="21"/>
          <w:lang w:eastAsia="zh-CN"/>
        </w:rPr>
      </w:pPr>
      <w:r>
        <w:rPr>
          <w:rFonts w:eastAsia="等线"/>
          <w:bCs/>
          <w:sz w:val="21"/>
          <w:lang w:eastAsia="zh-CN"/>
        </w:rPr>
        <w:t xml:space="preserve">According to Fig. 25, the communication distance of different CW scenarios is also provided for D2T2 with device 2a. </w:t>
      </w:r>
      <w:proofErr w:type="gramStart"/>
      <w:r>
        <w:rPr>
          <w:rFonts w:eastAsia="等线"/>
          <w:bCs/>
          <w:sz w:val="21"/>
          <w:lang w:eastAsia="zh-CN"/>
        </w:rPr>
        <w:t>Similar to</w:t>
      </w:r>
      <w:proofErr w:type="gramEnd"/>
      <w:r>
        <w:rPr>
          <w:rFonts w:eastAsia="等线"/>
          <w:bCs/>
          <w:sz w:val="21"/>
          <w:lang w:eastAsia="zh-CN"/>
        </w:rPr>
        <w:t xml:space="preserve"> the device 1 case, the D2R performance in most cases is better than the R2D performance, only the CW scenario A2 with case 2-2 does not reach its D2R communication distance. In addition, </w:t>
      </w:r>
      <w:r w:rsidR="00E841DB">
        <w:rPr>
          <w:rFonts w:eastAsia="等线"/>
          <w:bCs/>
          <w:sz w:val="21"/>
          <w:lang w:eastAsia="zh-CN"/>
        </w:rPr>
        <w:t>though device 2a is more capable than device 1</w:t>
      </w:r>
      <w:r>
        <w:rPr>
          <w:rFonts w:eastAsia="等线"/>
          <w:bCs/>
          <w:sz w:val="21"/>
          <w:lang w:eastAsia="zh-CN"/>
        </w:rPr>
        <w:t xml:space="preserve">, </w:t>
      </w:r>
      <w:r w:rsidR="00E841DB">
        <w:rPr>
          <w:rFonts w:eastAsia="等线"/>
          <w:bCs/>
          <w:sz w:val="21"/>
          <w:lang w:eastAsia="zh-CN"/>
        </w:rPr>
        <w:t xml:space="preserve">most cases are still not able to reach the design target </w:t>
      </w:r>
      <w:r w:rsidR="001A2E9C">
        <w:rPr>
          <w:rFonts w:eastAsia="等线"/>
          <w:bCs/>
          <w:sz w:val="21"/>
          <w:lang w:eastAsia="zh-CN"/>
        </w:rPr>
        <w:t>of 20m</w:t>
      </w:r>
      <w:r>
        <w:rPr>
          <w:rFonts w:eastAsia="等线"/>
          <w:bCs/>
          <w:sz w:val="21"/>
          <w:lang w:eastAsia="zh-CN"/>
        </w:rPr>
        <w:t>.</w:t>
      </w:r>
      <w:r w:rsidR="00471863">
        <w:rPr>
          <w:rFonts w:eastAsia="等线"/>
          <w:bCs/>
          <w:sz w:val="21"/>
          <w:lang w:eastAsia="zh-CN"/>
        </w:rPr>
        <w:t xml:space="preserve"> Based on the evaluation result, only CW scenario B with case 2-3 can achieve the design target, and other cases are all below the target performance line.</w:t>
      </w:r>
    </w:p>
    <w:p w14:paraId="7CE2F238" w14:textId="448E8DC9" w:rsidR="00471863" w:rsidRPr="00C65694" w:rsidRDefault="00471863" w:rsidP="00471863">
      <w:pPr>
        <w:pStyle w:val="af2"/>
        <w:rPr>
          <w:rFonts w:eastAsia="等线"/>
          <w:i/>
          <w:iCs/>
          <w:sz w:val="21"/>
          <w:lang w:val="en-GB" w:eastAsia="zh-CN"/>
        </w:rPr>
      </w:pPr>
      <w:bookmarkStart w:id="33" w:name="OB34"/>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Pr>
          <w:rFonts w:eastAsia="等线"/>
          <w:i/>
          <w:iCs/>
          <w:noProof/>
          <w:sz w:val="21"/>
          <w:lang w:val="en-GB" w:eastAsia="zh-CN"/>
        </w:rPr>
        <w:t>34</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R2D communication distance is the performance bottleneck compared to D2R communication in all cases except CW case A2 with 2-2 in the 900MHz with 20bit payload size for device 2a</w:t>
      </w:r>
      <w:r w:rsidRPr="00C65694">
        <w:rPr>
          <w:rFonts w:eastAsia="等线"/>
          <w:i/>
          <w:iCs/>
          <w:sz w:val="21"/>
          <w:lang w:val="en-GB" w:eastAsia="zh-CN"/>
        </w:rPr>
        <w:t>.</w:t>
      </w:r>
    </w:p>
    <w:p w14:paraId="6F35A43B" w14:textId="6E45C2FD" w:rsidR="008F5FC6" w:rsidRPr="00471863" w:rsidRDefault="00471863" w:rsidP="00471863">
      <w:pPr>
        <w:pStyle w:val="af2"/>
        <w:rPr>
          <w:rFonts w:eastAsia="等线"/>
          <w:i/>
          <w:iCs/>
          <w:sz w:val="21"/>
          <w:lang w:val="en-GB" w:eastAsia="zh-CN"/>
        </w:rPr>
      </w:pPr>
      <w:bookmarkStart w:id="34" w:name="OB35"/>
      <w:bookmarkEnd w:id="33"/>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Pr>
          <w:rFonts w:eastAsia="等线"/>
          <w:i/>
          <w:iCs/>
          <w:noProof/>
          <w:sz w:val="21"/>
          <w:lang w:val="en-GB" w:eastAsia="zh-CN"/>
        </w:rPr>
        <w:t>35</w:t>
      </w:r>
      <w:r w:rsidRPr="00C65694">
        <w:rPr>
          <w:rFonts w:eastAsia="等线"/>
          <w:i/>
          <w:iCs/>
          <w:sz w:val="21"/>
          <w:lang w:val="en-GB" w:eastAsia="zh-CN"/>
        </w:rPr>
        <w:fldChar w:fldCharType="end"/>
      </w:r>
      <w:r>
        <w:rPr>
          <w:rFonts w:eastAsia="等线"/>
          <w:i/>
          <w:iCs/>
          <w:sz w:val="21"/>
          <w:lang w:val="en-GB" w:eastAsia="zh-CN"/>
        </w:rPr>
        <w:t>: Only CW scenario B with case 2-3 can reach the coverage design target of 20m in the 900MHz with 20bit payload size for device 2a</w:t>
      </w:r>
      <w:r w:rsidRPr="00C65694">
        <w:rPr>
          <w:rFonts w:eastAsia="等线"/>
          <w:i/>
          <w:iCs/>
          <w:sz w:val="21"/>
          <w:lang w:val="en-GB" w:eastAsia="zh-CN"/>
        </w:rPr>
        <w:t>.</w:t>
      </w:r>
    </w:p>
    <w:bookmarkEnd w:id="34"/>
    <w:p w14:paraId="4B1B1E1D" w14:textId="022EB54A" w:rsidR="00DF2C1D" w:rsidRPr="00DF2C1D" w:rsidRDefault="00DF2C1D" w:rsidP="00CD4223">
      <w:pPr>
        <w:pStyle w:val="1"/>
        <w:jc w:val="both"/>
      </w:pPr>
      <w:r w:rsidRPr="00DF2C1D">
        <w:rPr>
          <w:rFonts w:hint="eastAsia"/>
        </w:rPr>
        <w:t>C</w:t>
      </w:r>
      <w:r w:rsidRPr="00DF2C1D">
        <w:t>onclusions</w:t>
      </w:r>
    </w:p>
    <w:p w14:paraId="38DF05CA" w14:textId="74C68BA1" w:rsidR="00E02477" w:rsidRDefault="00E02477" w:rsidP="00CD4223">
      <w:pPr>
        <w:overflowPunct/>
        <w:autoSpaceDE/>
        <w:autoSpaceDN/>
        <w:adjustRightInd/>
        <w:snapToGrid w:val="0"/>
        <w:spacing w:after="120" w:line="280" w:lineRule="atLeast"/>
        <w:jc w:val="both"/>
        <w:textAlignment w:val="auto"/>
        <w:rPr>
          <w:rFonts w:eastAsia="等线"/>
          <w:bCs/>
          <w:sz w:val="21"/>
          <w:lang w:eastAsia="zh-CN"/>
        </w:rPr>
      </w:pPr>
      <w:r w:rsidRPr="00E02477">
        <w:rPr>
          <w:rFonts w:eastAsia="等线"/>
          <w:bCs/>
          <w:sz w:val="21"/>
          <w:lang w:eastAsia="zh-CN"/>
        </w:rPr>
        <w:t xml:space="preserve">In this contribution, we discuss the </w:t>
      </w:r>
      <w:r w:rsidR="00C65694">
        <w:rPr>
          <w:rFonts w:eastAsia="等线"/>
          <w:bCs/>
          <w:sz w:val="21"/>
          <w:lang w:eastAsia="zh-CN"/>
        </w:rPr>
        <w:t>simulation results of link-level simulation and coverage performance</w:t>
      </w:r>
      <w:r w:rsidRPr="00E02477">
        <w:rPr>
          <w:rFonts w:eastAsia="等线"/>
          <w:bCs/>
          <w:sz w:val="21"/>
          <w:lang w:eastAsia="zh-CN"/>
        </w:rPr>
        <w:t xml:space="preserve">, and have the following observations: </w:t>
      </w:r>
    </w:p>
    <w:p w14:paraId="50284AA9" w14:textId="34C5232A" w:rsidR="00692B6F" w:rsidRDefault="00692B6F" w:rsidP="00500951">
      <w:pPr>
        <w:pStyle w:val="af2"/>
        <w:rPr>
          <w:rFonts w:eastAsia="等线"/>
          <w:i/>
          <w:iCs/>
          <w:sz w:val="21"/>
          <w:lang w:val="en-GB" w:eastAsia="zh-CN"/>
        </w:rPr>
      </w:pPr>
      <w:r>
        <w:rPr>
          <w:rFonts w:eastAsia="等线"/>
          <w:bCs/>
          <w:sz w:val="21"/>
          <w:lang w:eastAsia="zh-CN"/>
        </w:rPr>
        <w:fldChar w:fldCharType="begin"/>
      </w:r>
      <w:r>
        <w:rPr>
          <w:rFonts w:eastAsia="等线"/>
          <w:bCs/>
          <w:sz w:val="21"/>
          <w:lang w:eastAsia="zh-CN"/>
        </w:rPr>
        <w:instrText xml:space="preserve"> REF OB1 \h </w:instrText>
      </w:r>
      <w:r>
        <w:rPr>
          <w:rFonts w:eastAsia="等线"/>
          <w:bCs/>
          <w:sz w:val="21"/>
          <w:lang w:eastAsia="zh-CN"/>
        </w:rPr>
      </w:r>
      <w:r>
        <w:rPr>
          <w:rFonts w:eastAsia="等线"/>
          <w:bCs/>
          <w:sz w:val="21"/>
          <w:lang w:eastAsia="zh-CN"/>
        </w:rPr>
        <w:fldChar w:fldCharType="separate"/>
      </w:r>
      <w:r w:rsidRPr="00500951">
        <w:rPr>
          <w:rFonts w:eastAsia="等线"/>
          <w:i/>
          <w:iCs/>
          <w:sz w:val="21"/>
          <w:lang w:val="en-GB" w:eastAsia="zh-CN"/>
        </w:rPr>
        <w:t xml:space="preserve">Observation </w:t>
      </w:r>
      <w:r>
        <w:rPr>
          <w:rFonts w:eastAsia="等线"/>
          <w:i/>
          <w:iCs/>
          <w:noProof/>
          <w:sz w:val="21"/>
          <w:lang w:val="en-GB" w:eastAsia="zh-CN"/>
        </w:rPr>
        <w:t>1</w:t>
      </w:r>
      <w:r w:rsidRPr="00500951">
        <w:rPr>
          <w:rFonts w:eastAsia="等线"/>
          <w:i/>
          <w:iCs/>
          <w:sz w:val="21"/>
          <w:lang w:val="en-GB" w:eastAsia="zh-CN"/>
        </w:rPr>
        <w:t xml:space="preserve">: The detection performance in the 1% operate point of 20bit payload size in 7kbps is 21.65dB, which is similar to </w:t>
      </w:r>
      <w:r>
        <w:rPr>
          <w:rFonts w:eastAsia="等线"/>
          <w:i/>
          <w:iCs/>
          <w:sz w:val="21"/>
          <w:lang w:val="en-GB" w:eastAsia="zh-CN"/>
        </w:rPr>
        <w:t xml:space="preserve">the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has a 0.5dB gap compared with </w:t>
      </w:r>
      <w:r>
        <w:rPr>
          <w:rFonts w:eastAsia="等线"/>
          <w:i/>
          <w:iCs/>
          <w:sz w:val="21"/>
          <w:lang w:val="en-GB" w:eastAsia="zh-CN"/>
        </w:rPr>
        <w:t xml:space="preserve">the </w:t>
      </w:r>
      <w:proofErr w:type="gramStart"/>
      <w:r w:rsidRPr="00500951">
        <w:rPr>
          <w:rFonts w:eastAsia="等线"/>
          <w:i/>
          <w:iCs/>
          <w:sz w:val="21"/>
          <w:lang w:val="en-GB" w:eastAsia="zh-CN"/>
        </w:rPr>
        <w:t>10</w:t>
      </w:r>
      <w:r w:rsidRPr="00500951">
        <w:rPr>
          <w:rFonts w:eastAsia="等线"/>
          <w:i/>
          <w:iCs/>
          <w:sz w:val="21"/>
          <w:vertAlign w:val="superscript"/>
          <w:lang w:val="en-GB" w:eastAsia="zh-CN"/>
        </w:rPr>
        <w:t>5</w:t>
      </w:r>
      <w:r w:rsidRPr="00500951">
        <w:rPr>
          <w:rFonts w:eastAsia="等线"/>
          <w:i/>
          <w:iCs/>
          <w:sz w:val="21"/>
          <w:lang w:val="en-GB" w:eastAsia="zh-CN"/>
        </w:rPr>
        <w:t xml:space="preserve"> offset</w:t>
      </w:r>
      <w:proofErr w:type="gramEnd"/>
      <w:r w:rsidRPr="00500951">
        <w:rPr>
          <w:rFonts w:eastAsia="等线"/>
          <w:i/>
          <w:iCs/>
          <w:sz w:val="21"/>
          <w:lang w:val="en-GB" w:eastAsia="zh-CN"/>
        </w:rPr>
        <w:t xml:space="preserve"> level.</w:t>
      </w:r>
    </w:p>
    <w:p w14:paraId="252724E9" w14:textId="69BFC2E7" w:rsidR="00692B6F" w:rsidRDefault="00692B6F" w:rsidP="00500951">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 \h </w:instrText>
      </w:r>
      <w:r>
        <w:rPr>
          <w:rFonts w:eastAsia="等线"/>
          <w:bCs/>
          <w:sz w:val="21"/>
          <w:lang w:eastAsia="zh-CN"/>
        </w:rPr>
      </w:r>
      <w:r>
        <w:rPr>
          <w:rFonts w:eastAsia="等线"/>
          <w:bCs/>
          <w:sz w:val="21"/>
          <w:lang w:eastAsia="zh-CN"/>
        </w:rPr>
        <w:fldChar w:fldCharType="separate"/>
      </w:r>
      <w:r w:rsidRPr="00500951">
        <w:rPr>
          <w:rFonts w:eastAsia="等线"/>
          <w:i/>
          <w:iCs/>
          <w:sz w:val="21"/>
          <w:lang w:val="en-GB" w:eastAsia="zh-CN"/>
        </w:rPr>
        <w:t xml:space="preserve">Observation </w:t>
      </w:r>
      <w:r>
        <w:rPr>
          <w:rFonts w:eastAsia="等线"/>
          <w:i/>
          <w:iCs/>
          <w:noProof/>
          <w:sz w:val="21"/>
          <w:lang w:val="en-GB" w:eastAsia="zh-CN"/>
        </w:rPr>
        <w:t>2</w:t>
      </w:r>
      <w:r w:rsidRPr="00500951">
        <w:rPr>
          <w:rFonts w:eastAsia="等线"/>
          <w:i/>
          <w:iCs/>
          <w:sz w:val="21"/>
          <w:lang w:val="en-GB" w:eastAsia="zh-CN"/>
        </w:rPr>
        <w:t xml:space="preserve">: The detection performance in the 1% operate point of </w:t>
      </w:r>
      <w:r>
        <w:rPr>
          <w:rFonts w:eastAsia="等线"/>
          <w:i/>
          <w:iCs/>
          <w:sz w:val="21"/>
          <w:lang w:val="en-GB" w:eastAsia="zh-CN"/>
        </w:rPr>
        <w:t>96</w:t>
      </w:r>
      <w:r w:rsidRPr="00500951">
        <w:rPr>
          <w:rFonts w:eastAsia="等线"/>
          <w:i/>
          <w:iCs/>
          <w:sz w:val="21"/>
          <w:lang w:val="en-GB" w:eastAsia="zh-CN"/>
        </w:rPr>
        <w:t>bit payload size in 7kbps is 2</w:t>
      </w:r>
      <w:r>
        <w:rPr>
          <w:rFonts w:eastAsia="等线"/>
          <w:i/>
          <w:iCs/>
          <w:sz w:val="21"/>
          <w:lang w:val="en-GB" w:eastAsia="zh-CN"/>
        </w:rPr>
        <w:t>2.3</w:t>
      </w:r>
      <w:r w:rsidRPr="00500951">
        <w:rPr>
          <w:rFonts w:eastAsia="等线"/>
          <w:i/>
          <w:iCs/>
          <w:sz w:val="21"/>
          <w:lang w:val="en-GB" w:eastAsia="zh-CN"/>
        </w:rPr>
        <w:t xml:space="preserve">dB, which is similar to </w:t>
      </w:r>
      <w:r>
        <w:rPr>
          <w:rFonts w:eastAsia="等线"/>
          <w:i/>
          <w:iCs/>
          <w:sz w:val="21"/>
          <w:lang w:val="en-GB" w:eastAsia="zh-CN"/>
        </w:rPr>
        <w:t xml:space="preserve">the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has a 0.</w:t>
      </w:r>
      <w:r>
        <w:rPr>
          <w:rFonts w:eastAsia="等线"/>
          <w:i/>
          <w:iCs/>
          <w:sz w:val="21"/>
          <w:lang w:val="en-GB" w:eastAsia="zh-CN"/>
        </w:rPr>
        <w:t>7</w:t>
      </w:r>
      <w:r w:rsidRPr="00500951">
        <w:rPr>
          <w:rFonts w:eastAsia="等线"/>
          <w:i/>
          <w:iCs/>
          <w:sz w:val="21"/>
          <w:lang w:val="en-GB" w:eastAsia="zh-CN"/>
        </w:rPr>
        <w:t xml:space="preserve">dB gap compared with </w:t>
      </w:r>
      <w:r>
        <w:rPr>
          <w:rFonts w:eastAsia="等线"/>
          <w:i/>
          <w:iCs/>
          <w:sz w:val="21"/>
          <w:lang w:val="en-GB" w:eastAsia="zh-CN"/>
        </w:rPr>
        <w:t xml:space="preserve">the </w:t>
      </w:r>
      <w:proofErr w:type="gramStart"/>
      <w:r w:rsidRPr="00500951">
        <w:rPr>
          <w:rFonts w:eastAsia="等线"/>
          <w:i/>
          <w:iCs/>
          <w:sz w:val="21"/>
          <w:lang w:val="en-GB" w:eastAsia="zh-CN"/>
        </w:rPr>
        <w:t>10</w:t>
      </w:r>
      <w:r w:rsidRPr="00500951">
        <w:rPr>
          <w:rFonts w:eastAsia="等线"/>
          <w:i/>
          <w:iCs/>
          <w:sz w:val="21"/>
          <w:vertAlign w:val="superscript"/>
          <w:lang w:val="en-GB" w:eastAsia="zh-CN"/>
        </w:rPr>
        <w:t>5</w:t>
      </w:r>
      <w:r w:rsidRPr="00500951">
        <w:rPr>
          <w:rFonts w:eastAsia="等线"/>
          <w:i/>
          <w:iCs/>
          <w:sz w:val="21"/>
          <w:lang w:val="en-GB" w:eastAsia="zh-CN"/>
        </w:rPr>
        <w:t xml:space="preserve"> offset</w:t>
      </w:r>
      <w:proofErr w:type="gramEnd"/>
      <w:r w:rsidRPr="00500951">
        <w:rPr>
          <w:rFonts w:eastAsia="等线"/>
          <w:i/>
          <w:iCs/>
          <w:sz w:val="21"/>
          <w:lang w:val="en-GB" w:eastAsia="zh-CN"/>
        </w:rPr>
        <w:t xml:space="preserve"> level.</w:t>
      </w:r>
    </w:p>
    <w:p w14:paraId="08627F13" w14:textId="45B1A51D" w:rsidR="00692B6F" w:rsidRDefault="00692B6F" w:rsidP="00500951">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 \h </w:instrText>
      </w:r>
      <w:r>
        <w:rPr>
          <w:rFonts w:eastAsia="等线"/>
          <w:bCs/>
          <w:sz w:val="21"/>
          <w:lang w:eastAsia="zh-CN"/>
        </w:rPr>
      </w:r>
      <w:r>
        <w:rPr>
          <w:rFonts w:eastAsia="等线"/>
          <w:bCs/>
          <w:sz w:val="21"/>
          <w:lang w:eastAsia="zh-CN"/>
        </w:rPr>
        <w:fldChar w:fldCharType="separate"/>
      </w:r>
      <w:r w:rsidRPr="00500951">
        <w:rPr>
          <w:rFonts w:eastAsia="等线"/>
          <w:i/>
          <w:iCs/>
          <w:sz w:val="21"/>
          <w:lang w:val="en-GB" w:eastAsia="zh-CN"/>
        </w:rPr>
        <w:t xml:space="preserve">Observation </w:t>
      </w:r>
      <w:r>
        <w:rPr>
          <w:rFonts w:eastAsia="等线"/>
          <w:i/>
          <w:iCs/>
          <w:noProof/>
          <w:sz w:val="21"/>
          <w:lang w:val="en-GB" w:eastAsia="zh-CN"/>
        </w:rPr>
        <w:t>3</w:t>
      </w:r>
      <w:r w:rsidRPr="00500951">
        <w:rPr>
          <w:rFonts w:eastAsia="等线"/>
          <w:i/>
          <w:iCs/>
          <w:sz w:val="21"/>
          <w:lang w:val="en-GB" w:eastAsia="zh-CN"/>
        </w:rPr>
        <w:t xml:space="preserve">: The detection performance in the 1% operate point of 20bit payload size in </w:t>
      </w:r>
      <w:r>
        <w:rPr>
          <w:rFonts w:eastAsia="等线"/>
          <w:i/>
          <w:iCs/>
          <w:sz w:val="21"/>
          <w:lang w:val="en-GB" w:eastAsia="zh-CN"/>
        </w:rPr>
        <w:t>1.75</w:t>
      </w:r>
      <w:r w:rsidRPr="00500951">
        <w:rPr>
          <w:rFonts w:eastAsia="等线"/>
          <w:i/>
          <w:iCs/>
          <w:sz w:val="21"/>
          <w:lang w:val="en-GB" w:eastAsia="zh-CN"/>
        </w:rPr>
        <w:t xml:space="preserve">kbps is </w:t>
      </w:r>
      <w:r>
        <w:rPr>
          <w:rFonts w:eastAsia="等线"/>
          <w:i/>
          <w:iCs/>
          <w:sz w:val="21"/>
          <w:lang w:val="en-GB" w:eastAsia="zh-CN"/>
        </w:rPr>
        <w:t>17.5</w:t>
      </w:r>
      <w:r w:rsidRPr="00500951">
        <w:rPr>
          <w:rFonts w:eastAsia="等线"/>
          <w:i/>
          <w:iCs/>
          <w:sz w:val="21"/>
          <w:lang w:val="en-GB" w:eastAsia="zh-CN"/>
        </w:rPr>
        <w:t xml:space="preserve">dB, which is </w:t>
      </w:r>
      <w:proofErr w:type="gramStart"/>
      <w:r w:rsidRPr="00500951">
        <w:rPr>
          <w:rFonts w:eastAsia="等线"/>
          <w:i/>
          <w:iCs/>
          <w:sz w:val="21"/>
          <w:lang w:val="en-GB" w:eastAsia="zh-CN"/>
        </w:rPr>
        <w:t>similar to</w:t>
      </w:r>
      <w:proofErr w:type="gramEnd"/>
      <w:r w:rsidRPr="00500951">
        <w:rPr>
          <w:rFonts w:eastAsia="等线"/>
          <w:i/>
          <w:iCs/>
          <w:sz w:val="21"/>
          <w:lang w:val="en-GB" w:eastAsia="zh-CN"/>
        </w:rPr>
        <w:t xml:space="preserve"> </w:t>
      </w:r>
      <w:r>
        <w:rPr>
          <w:rFonts w:eastAsia="等线"/>
          <w:i/>
          <w:iCs/>
          <w:sz w:val="21"/>
          <w:lang w:val="en-GB" w:eastAsia="zh-CN"/>
        </w:rPr>
        <w:t xml:space="preserve">both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10</w:t>
      </w:r>
      <w:r w:rsidRPr="00500951">
        <w:rPr>
          <w:rFonts w:eastAsia="等线"/>
          <w:i/>
          <w:iCs/>
          <w:sz w:val="21"/>
          <w:vertAlign w:val="superscript"/>
          <w:lang w:val="en-GB" w:eastAsia="zh-CN"/>
        </w:rPr>
        <w:t>5</w:t>
      </w:r>
      <w:r w:rsidRPr="00500951">
        <w:rPr>
          <w:rFonts w:eastAsia="等线"/>
          <w:i/>
          <w:iCs/>
          <w:sz w:val="21"/>
          <w:lang w:val="en-GB" w:eastAsia="zh-CN"/>
        </w:rPr>
        <w:t xml:space="preserve"> offset level.</w:t>
      </w:r>
    </w:p>
    <w:p w14:paraId="5F193A36" w14:textId="65DB234C" w:rsidR="00692B6F" w:rsidRDefault="00692B6F" w:rsidP="00500951">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OB4 \h </w:instrText>
      </w:r>
      <w:r>
        <w:rPr>
          <w:rFonts w:eastAsia="等线"/>
          <w:bCs/>
          <w:sz w:val="21"/>
          <w:lang w:eastAsia="zh-CN"/>
        </w:rPr>
      </w:r>
      <w:r>
        <w:rPr>
          <w:rFonts w:eastAsia="等线"/>
          <w:bCs/>
          <w:sz w:val="21"/>
          <w:lang w:eastAsia="zh-CN"/>
        </w:rPr>
        <w:fldChar w:fldCharType="separate"/>
      </w:r>
      <w:r w:rsidRPr="00500951">
        <w:rPr>
          <w:rFonts w:eastAsia="等线"/>
          <w:i/>
          <w:iCs/>
          <w:sz w:val="21"/>
          <w:lang w:val="en-GB" w:eastAsia="zh-CN"/>
        </w:rPr>
        <w:t xml:space="preserve">Observation </w:t>
      </w:r>
      <w:r>
        <w:rPr>
          <w:rFonts w:eastAsia="等线"/>
          <w:i/>
          <w:iCs/>
          <w:noProof/>
          <w:sz w:val="21"/>
          <w:lang w:val="en-GB" w:eastAsia="zh-CN"/>
        </w:rPr>
        <w:t>4</w:t>
      </w:r>
      <w:r w:rsidRPr="00500951">
        <w:rPr>
          <w:rFonts w:eastAsia="等线"/>
          <w:i/>
          <w:iCs/>
          <w:sz w:val="21"/>
          <w:lang w:val="en-GB" w:eastAsia="zh-CN"/>
        </w:rPr>
        <w:t xml:space="preserve">: The detection performance in the 1% operate point of </w:t>
      </w:r>
      <w:r>
        <w:rPr>
          <w:rFonts w:eastAsia="等线"/>
          <w:i/>
          <w:iCs/>
          <w:sz w:val="21"/>
          <w:lang w:val="en-GB" w:eastAsia="zh-CN"/>
        </w:rPr>
        <w:t>96</w:t>
      </w:r>
      <w:r w:rsidRPr="00500951">
        <w:rPr>
          <w:rFonts w:eastAsia="等线"/>
          <w:i/>
          <w:iCs/>
          <w:sz w:val="21"/>
          <w:lang w:val="en-GB" w:eastAsia="zh-CN"/>
        </w:rPr>
        <w:t xml:space="preserve">bit payload size in </w:t>
      </w:r>
      <w:r>
        <w:rPr>
          <w:rFonts w:eastAsia="等线"/>
          <w:i/>
          <w:iCs/>
          <w:sz w:val="21"/>
          <w:lang w:val="en-GB" w:eastAsia="zh-CN"/>
        </w:rPr>
        <w:t>1.75</w:t>
      </w:r>
      <w:r w:rsidRPr="00500951">
        <w:rPr>
          <w:rFonts w:eastAsia="等线"/>
          <w:i/>
          <w:iCs/>
          <w:sz w:val="21"/>
          <w:lang w:val="en-GB" w:eastAsia="zh-CN"/>
        </w:rPr>
        <w:t xml:space="preserve">kbps is </w:t>
      </w:r>
      <w:r>
        <w:rPr>
          <w:rFonts w:eastAsia="等线"/>
          <w:i/>
          <w:iCs/>
          <w:sz w:val="21"/>
          <w:lang w:val="en-GB" w:eastAsia="zh-CN"/>
        </w:rPr>
        <w:t>21.7</w:t>
      </w:r>
      <w:r w:rsidRPr="00500951">
        <w:rPr>
          <w:rFonts w:eastAsia="等线"/>
          <w:i/>
          <w:iCs/>
          <w:sz w:val="21"/>
          <w:lang w:val="en-GB" w:eastAsia="zh-CN"/>
        </w:rPr>
        <w:t xml:space="preserve">dB, which is </w:t>
      </w:r>
      <w:proofErr w:type="gramStart"/>
      <w:r w:rsidRPr="00500951">
        <w:rPr>
          <w:rFonts w:eastAsia="等线"/>
          <w:i/>
          <w:iCs/>
          <w:sz w:val="21"/>
          <w:lang w:val="en-GB" w:eastAsia="zh-CN"/>
        </w:rPr>
        <w:t>similar to</w:t>
      </w:r>
      <w:proofErr w:type="gramEnd"/>
      <w:r w:rsidRPr="00500951">
        <w:rPr>
          <w:rFonts w:eastAsia="等线"/>
          <w:i/>
          <w:iCs/>
          <w:sz w:val="21"/>
          <w:lang w:val="en-GB" w:eastAsia="zh-CN"/>
        </w:rPr>
        <w:t xml:space="preserve"> </w:t>
      </w:r>
      <w:r>
        <w:rPr>
          <w:rFonts w:eastAsia="等线"/>
          <w:i/>
          <w:iCs/>
          <w:sz w:val="21"/>
          <w:lang w:val="en-GB" w:eastAsia="zh-CN"/>
        </w:rPr>
        <w:t xml:space="preserve">both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10</w:t>
      </w:r>
      <w:r w:rsidRPr="00500951">
        <w:rPr>
          <w:rFonts w:eastAsia="等线"/>
          <w:i/>
          <w:iCs/>
          <w:sz w:val="21"/>
          <w:vertAlign w:val="superscript"/>
          <w:lang w:val="en-GB" w:eastAsia="zh-CN"/>
        </w:rPr>
        <w:t>5</w:t>
      </w:r>
      <w:r w:rsidRPr="00500951">
        <w:rPr>
          <w:rFonts w:eastAsia="等线"/>
          <w:i/>
          <w:iCs/>
          <w:sz w:val="21"/>
          <w:lang w:val="en-GB" w:eastAsia="zh-CN"/>
        </w:rPr>
        <w:t xml:space="preserve"> offset level.</w:t>
      </w:r>
    </w:p>
    <w:p w14:paraId="76E8D171" w14:textId="5CB7C9E5" w:rsidR="00692B6F" w:rsidRPr="005C05C5" w:rsidRDefault="00692B6F" w:rsidP="00B40AAA">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OB5 \h </w:instrText>
      </w:r>
      <w:r>
        <w:rPr>
          <w:rFonts w:eastAsia="等线"/>
          <w:bCs/>
          <w:sz w:val="21"/>
          <w:lang w:eastAsia="zh-CN"/>
        </w:rPr>
      </w:r>
      <w:r>
        <w:rPr>
          <w:rFonts w:eastAsia="等线"/>
          <w:bCs/>
          <w:sz w:val="21"/>
          <w:lang w:eastAsia="zh-CN"/>
        </w:rPr>
        <w:fldChar w:fldCharType="separate"/>
      </w:r>
      <w:r w:rsidRPr="005C05C5">
        <w:rPr>
          <w:rFonts w:eastAsia="等线"/>
          <w:i/>
          <w:iCs/>
          <w:sz w:val="21"/>
          <w:lang w:val="en-GB" w:eastAsia="zh-CN"/>
        </w:rPr>
        <w:t xml:space="preserve">Observation </w:t>
      </w:r>
      <w:r>
        <w:rPr>
          <w:rFonts w:eastAsia="等线"/>
          <w:i/>
          <w:iCs/>
          <w:noProof/>
          <w:sz w:val="21"/>
          <w:lang w:val="en-GB" w:eastAsia="zh-CN"/>
        </w:rPr>
        <w:t>5</w:t>
      </w:r>
      <w:r w:rsidRPr="005C05C5">
        <w:rPr>
          <w:rFonts w:eastAsia="等线"/>
          <w:i/>
          <w:iCs/>
          <w:sz w:val="21"/>
          <w:lang w:val="en-GB" w:eastAsia="zh-CN"/>
        </w:rPr>
        <w:t xml:space="preserve">: The larger payload size </w:t>
      </w:r>
      <w:r>
        <w:rPr>
          <w:rFonts w:eastAsia="等线"/>
          <w:i/>
          <w:iCs/>
          <w:sz w:val="21"/>
          <w:lang w:val="en-GB" w:eastAsia="zh-CN"/>
        </w:rPr>
        <w:t xml:space="preserve">or lower data rate </w:t>
      </w:r>
      <w:r w:rsidRPr="005C05C5">
        <w:rPr>
          <w:rFonts w:eastAsia="等线"/>
          <w:i/>
          <w:iCs/>
          <w:sz w:val="21"/>
          <w:lang w:val="en-GB" w:eastAsia="zh-CN"/>
        </w:rPr>
        <w:t xml:space="preserve">will be more susceptible to channel fading, especially when the data rate is too low resulting in a longer R2D </w:t>
      </w:r>
      <w:r>
        <w:rPr>
          <w:rFonts w:eastAsia="等线"/>
          <w:i/>
          <w:iCs/>
          <w:sz w:val="21"/>
          <w:lang w:val="en-GB" w:eastAsia="zh-CN"/>
        </w:rPr>
        <w:t>transmission, causing</w:t>
      </w:r>
      <w:r w:rsidRPr="005C05C5">
        <w:rPr>
          <w:rFonts w:eastAsia="等线"/>
          <w:i/>
          <w:iCs/>
          <w:sz w:val="21"/>
          <w:lang w:val="en-GB" w:eastAsia="zh-CN"/>
        </w:rPr>
        <w:t xml:space="preserve"> at most 4dB performance loss</w:t>
      </w:r>
      <w:r>
        <w:rPr>
          <w:rFonts w:eastAsia="等线"/>
          <w:i/>
          <w:iCs/>
          <w:sz w:val="21"/>
          <w:lang w:val="en-GB" w:eastAsia="zh-CN"/>
        </w:rPr>
        <w:t>.</w:t>
      </w:r>
    </w:p>
    <w:p w14:paraId="0CC705FE" w14:textId="4A3DA947" w:rsidR="00692B6F" w:rsidRDefault="00692B6F" w:rsidP="005C40D3">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OB6 \h </w:instrText>
      </w:r>
      <w:r>
        <w:rPr>
          <w:rFonts w:eastAsia="等线"/>
          <w:bCs/>
          <w:sz w:val="21"/>
          <w:lang w:eastAsia="zh-CN"/>
        </w:rPr>
      </w:r>
      <w:r>
        <w:rPr>
          <w:rFonts w:eastAsia="等线"/>
          <w:bCs/>
          <w:sz w:val="21"/>
          <w:lang w:eastAsia="zh-CN"/>
        </w:rPr>
        <w:fldChar w:fldCharType="separate"/>
      </w:r>
      <w:r w:rsidRPr="0003443A">
        <w:rPr>
          <w:rFonts w:eastAsia="等线"/>
          <w:i/>
          <w:iCs/>
          <w:sz w:val="21"/>
          <w:lang w:val="en-GB" w:eastAsia="zh-CN"/>
        </w:rPr>
        <w:t xml:space="preserve">Observation </w:t>
      </w:r>
      <w:r>
        <w:rPr>
          <w:rFonts w:eastAsia="等线"/>
          <w:i/>
          <w:iCs/>
          <w:noProof/>
          <w:sz w:val="21"/>
          <w:lang w:val="en-GB" w:eastAsia="zh-CN"/>
        </w:rPr>
        <w:t>6</w:t>
      </w:r>
      <w:r w:rsidRPr="0003443A">
        <w:rPr>
          <w:rFonts w:eastAsia="等线"/>
          <w:i/>
          <w:iCs/>
          <w:sz w:val="21"/>
          <w:lang w:val="en-GB" w:eastAsia="zh-CN"/>
        </w:rPr>
        <w:t xml:space="preserve">: </w:t>
      </w:r>
      <w:r w:rsidRPr="00500951">
        <w:rPr>
          <w:rFonts w:eastAsia="等线"/>
          <w:i/>
          <w:iCs/>
          <w:sz w:val="21"/>
          <w:lang w:val="en-GB" w:eastAsia="zh-CN"/>
        </w:rPr>
        <w:t xml:space="preserve">The detection performance </w:t>
      </w:r>
      <w:r>
        <w:rPr>
          <w:rFonts w:eastAsia="等线"/>
          <w:i/>
          <w:iCs/>
          <w:sz w:val="21"/>
          <w:lang w:val="en-GB" w:eastAsia="zh-CN"/>
        </w:rPr>
        <w:t xml:space="preserve">of R2D transmission </w:t>
      </w:r>
      <w:r w:rsidRPr="00500951">
        <w:rPr>
          <w:rFonts w:eastAsia="等线"/>
          <w:i/>
          <w:iCs/>
          <w:sz w:val="21"/>
          <w:lang w:val="en-GB" w:eastAsia="zh-CN"/>
        </w:rPr>
        <w:t xml:space="preserve">in the 1% operate point of 20bit payload size in </w:t>
      </w:r>
      <w:r>
        <w:rPr>
          <w:rFonts w:eastAsia="等线"/>
          <w:i/>
          <w:iCs/>
          <w:sz w:val="21"/>
          <w:lang w:val="en-GB" w:eastAsia="zh-CN"/>
        </w:rPr>
        <w:t>2GHz</w:t>
      </w:r>
      <w:r w:rsidRPr="00500951">
        <w:rPr>
          <w:rFonts w:eastAsia="等线"/>
          <w:i/>
          <w:iCs/>
          <w:sz w:val="21"/>
          <w:lang w:val="en-GB" w:eastAsia="zh-CN"/>
        </w:rPr>
        <w:t xml:space="preserve"> is</w:t>
      </w:r>
      <w:r>
        <w:rPr>
          <w:rFonts w:eastAsia="等线"/>
          <w:i/>
          <w:iCs/>
          <w:sz w:val="21"/>
          <w:lang w:val="en-GB" w:eastAsia="zh-CN"/>
        </w:rPr>
        <w:t xml:space="preserve"> 21.75</w:t>
      </w:r>
      <w:r w:rsidRPr="00500951">
        <w:rPr>
          <w:rFonts w:eastAsia="等线"/>
          <w:i/>
          <w:iCs/>
          <w:sz w:val="21"/>
          <w:lang w:val="en-GB" w:eastAsia="zh-CN"/>
        </w:rPr>
        <w:t>dB</w:t>
      </w:r>
      <w:r>
        <w:rPr>
          <w:rFonts w:eastAsia="等线"/>
          <w:i/>
          <w:iCs/>
          <w:sz w:val="21"/>
          <w:lang w:val="en-GB" w:eastAsia="zh-CN"/>
        </w:rPr>
        <w:t>, 21.85dB, and 22.34dB respectively, which has almost the same detection performance compared with that in 900MHz carrier frequency.</w:t>
      </w:r>
    </w:p>
    <w:p w14:paraId="616FFEEE" w14:textId="2093E534" w:rsidR="00692B6F" w:rsidRDefault="00692B6F" w:rsidP="00B87935">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OB7 \h </w:instrText>
      </w:r>
      <w:r>
        <w:rPr>
          <w:rFonts w:eastAsia="等线"/>
          <w:bCs/>
          <w:sz w:val="21"/>
          <w:lang w:eastAsia="zh-CN"/>
        </w:rPr>
      </w:r>
      <w:r>
        <w:rPr>
          <w:rFonts w:eastAsia="等线"/>
          <w:bCs/>
          <w:sz w:val="21"/>
          <w:lang w:eastAsia="zh-CN"/>
        </w:rPr>
        <w:fldChar w:fldCharType="separate"/>
      </w:r>
      <w:r w:rsidRPr="0003443A">
        <w:rPr>
          <w:rFonts w:eastAsia="等线"/>
          <w:i/>
          <w:iCs/>
          <w:sz w:val="21"/>
          <w:lang w:val="en-GB" w:eastAsia="zh-CN"/>
        </w:rPr>
        <w:t xml:space="preserve">Observation </w:t>
      </w:r>
      <w:r>
        <w:rPr>
          <w:rFonts w:eastAsia="等线"/>
          <w:i/>
          <w:iCs/>
          <w:noProof/>
          <w:sz w:val="21"/>
          <w:lang w:val="en-GB" w:eastAsia="zh-CN"/>
        </w:rPr>
        <w:t>7</w:t>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96</w:t>
      </w:r>
      <w:r w:rsidRPr="002F60CD">
        <w:rPr>
          <w:rFonts w:eastAsia="等线"/>
          <w:i/>
          <w:iCs/>
          <w:sz w:val="21"/>
          <w:lang w:val="en-GB" w:eastAsia="zh-CN"/>
        </w:rPr>
        <w:t>bit payload size in 2GHz is 2</w:t>
      </w:r>
      <w:r>
        <w:rPr>
          <w:rFonts w:eastAsia="等线"/>
          <w:i/>
          <w:iCs/>
          <w:sz w:val="21"/>
          <w:lang w:val="en-GB" w:eastAsia="zh-CN"/>
        </w:rPr>
        <w:t>3</w:t>
      </w:r>
      <w:r w:rsidRPr="002F60CD">
        <w:rPr>
          <w:rFonts w:eastAsia="等线"/>
          <w:i/>
          <w:iCs/>
          <w:sz w:val="21"/>
          <w:lang w:val="en-GB" w:eastAsia="zh-CN"/>
        </w:rPr>
        <w:t>.</w:t>
      </w:r>
      <w:r>
        <w:rPr>
          <w:rFonts w:eastAsia="等线"/>
          <w:i/>
          <w:iCs/>
          <w:sz w:val="21"/>
          <w:lang w:val="en-GB" w:eastAsia="zh-CN"/>
        </w:rPr>
        <w:t>53</w:t>
      </w:r>
      <w:r w:rsidRPr="002F60CD">
        <w:rPr>
          <w:rFonts w:eastAsia="等线"/>
          <w:i/>
          <w:iCs/>
          <w:sz w:val="21"/>
          <w:lang w:val="en-GB" w:eastAsia="zh-CN"/>
        </w:rPr>
        <w:t>dB, 2</w:t>
      </w:r>
      <w:r>
        <w:rPr>
          <w:rFonts w:eastAsia="等线"/>
          <w:i/>
          <w:iCs/>
          <w:sz w:val="21"/>
          <w:lang w:val="en-GB" w:eastAsia="zh-CN"/>
        </w:rPr>
        <w:t>3</w:t>
      </w:r>
      <w:r w:rsidRPr="002F60CD">
        <w:rPr>
          <w:rFonts w:eastAsia="等线"/>
          <w:i/>
          <w:iCs/>
          <w:sz w:val="21"/>
          <w:lang w:val="en-GB" w:eastAsia="zh-CN"/>
        </w:rPr>
        <w:t>.</w:t>
      </w:r>
      <w:r>
        <w:rPr>
          <w:rFonts w:eastAsia="等线"/>
          <w:i/>
          <w:iCs/>
          <w:sz w:val="21"/>
          <w:lang w:val="en-GB" w:eastAsia="zh-CN"/>
        </w:rPr>
        <w:t>63</w:t>
      </w:r>
      <w:r w:rsidRPr="002F60CD">
        <w:rPr>
          <w:rFonts w:eastAsia="等线"/>
          <w:i/>
          <w:iCs/>
          <w:sz w:val="21"/>
          <w:lang w:val="en-GB" w:eastAsia="zh-CN"/>
        </w:rPr>
        <w:t>dB</w:t>
      </w:r>
      <w:r>
        <w:rPr>
          <w:rFonts w:eastAsia="等线"/>
          <w:i/>
          <w:iCs/>
          <w:sz w:val="21"/>
          <w:lang w:val="en-GB" w:eastAsia="zh-CN"/>
        </w:rPr>
        <w:t>,</w:t>
      </w:r>
      <w:r w:rsidRPr="002F60CD">
        <w:rPr>
          <w:rFonts w:eastAsia="等线"/>
          <w:i/>
          <w:iCs/>
          <w:sz w:val="21"/>
          <w:lang w:val="en-GB" w:eastAsia="zh-CN"/>
        </w:rPr>
        <w:t xml:space="preserve"> and 2</w:t>
      </w:r>
      <w:r>
        <w:rPr>
          <w:rFonts w:eastAsia="等线"/>
          <w:i/>
          <w:iCs/>
          <w:sz w:val="21"/>
          <w:lang w:val="en-GB" w:eastAsia="zh-CN"/>
        </w:rPr>
        <w:t>4.1</w:t>
      </w:r>
      <w:r w:rsidRPr="002F60CD">
        <w:rPr>
          <w:rFonts w:eastAsia="等线"/>
          <w:i/>
          <w:iCs/>
          <w:sz w:val="21"/>
          <w:lang w:val="en-GB" w:eastAsia="zh-CN"/>
        </w:rPr>
        <w:t>dB respectively, which has</w:t>
      </w:r>
      <w:r>
        <w:rPr>
          <w:rFonts w:eastAsia="等线"/>
          <w:i/>
          <w:iCs/>
          <w:sz w:val="21"/>
          <w:lang w:val="en-GB" w:eastAsia="zh-CN"/>
        </w:rPr>
        <w:t xml:space="preserve"> </w:t>
      </w:r>
      <w:r w:rsidRPr="002F60CD">
        <w:rPr>
          <w:rFonts w:eastAsia="等线"/>
          <w:i/>
          <w:iCs/>
          <w:sz w:val="21"/>
          <w:lang w:val="en-GB" w:eastAsia="zh-CN"/>
        </w:rPr>
        <w:t>a performance gap of around 1.1~1.2dB compared with that in 900MHz carrier frequency.</w:t>
      </w:r>
    </w:p>
    <w:p w14:paraId="378A5040" w14:textId="50358270" w:rsidR="00692B6F" w:rsidRDefault="00692B6F" w:rsidP="00B87935">
      <w:pPr>
        <w:pStyle w:val="af2"/>
        <w:rPr>
          <w:rFonts w:eastAsia="等线"/>
          <w:i/>
          <w:iCs/>
          <w:sz w:val="21"/>
          <w:lang w:val="en-GB" w:eastAsia="zh-CN"/>
        </w:rPr>
      </w:pPr>
      <w:r>
        <w:rPr>
          <w:rFonts w:eastAsia="等线"/>
          <w:bCs/>
          <w:sz w:val="21"/>
          <w:lang w:eastAsia="zh-CN"/>
        </w:rPr>
        <w:lastRenderedPageBreak/>
        <w:fldChar w:fldCharType="end"/>
      </w:r>
      <w:r>
        <w:rPr>
          <w:rFonts w:eastAsia="等线"/>
          <w:bCs/>
          <w:sz w:val="21"/>
          <w:lang w:eastAsia="zh-CN"/>
        </w:rPr>
        <w:fldChar w:fldCharType="begin"/>
      </w:r>
      <w:r>
        <w:rPr>
          <w:rFonts w:eastAsia="等线"/>
          <w:bCs/>
          <w:sz w:val="21"/>
          <w:lang w:eastAsia="zh-CN"/>
        </w:rPr>
        <w:instrText xml:space="preserve"> REF OB8 \h </w:instrText>
      </w:r>
      <w:r>
        <w:rPr>
          <w:rFonts w:eastAsia="等线"/>
          <w:bCs/>
          <w:sz w:val="21"/>
          <w:lang w:eastAsia="zh-CN"/>
        </w:rPr>
      </w:r>
      <w:r>
        <w:rPr>
          <w:rFonts w:eastAsia="等线"/>
          <w:bCs/>
          <w:sz w:val="21"/>
          <w:lang w:eastAsia="zh-CN"/>
        </w:rPr>
        <w:fldChar w:fldCharType="separate"/>
      </w:r>
      <w:r w:rsidRPr="005C05C5">
        <w:rPr>
          <w:rFonts w:eastAsia="等线"/>
          <w:i/>
          <w:iCs/>
          <w:sz w:val="21"/>
          <w:lang w:val="en-GB" w:eastAsia="zh-CN"/>
        </w:rPr>
        <w:t xml:space="preserve">Observation </w:t>
      </w:r>
      <w:r>
        <w:rPr>
          <w:rFonts w:eastAsia="等线"/>
          <w:i/>
          <w:iCs/>
          <w:noProof/>
          <w:sz w:val="21"/>
          <w:lang w:val="en-GB" w:eastAsia="zh-CN"/>
        </w:rPr>
        <w:t>8</w:t>
      </w:r>
      <w:r w:rsidRPr="005C05C5">
        <w:rPr>
          <w:rFonts w:eastAsia="等线"/>
          <w:i/>
          <w:iCs/>
          <w:sz w:val="21"/>
          <w:lang w:val="en-GB" w:eastAsia="zh-CN"/>
        </w:rPr>
        <w:t xml:space="preserve">: </w:t>
      </w:r>
      <w:r w:rsidRPr="00B87935">
        <w:rPr>
          <w:rFonts w:eastAsia="等线"/>
          <w:i/>
          <w:iCs/>
          <w:sz w:val="21"/>
          <w:lang w:val="en-GB" w:eastAsia="zh-CN"/>
        </w:rPr>
        <w:t xml:space="preserve">2GHz carrier frequency has </w:t>
      </w:r>
      <w:r>
        <w:rPr>
          <w:rFonts w:eastAsia="等线" w:hint="eastAsia"/>
          <w:i/>
          <w:iCs/>
          <w:sz w:val="21"/>
          <w:lang w:val="en-GB" w:eastAsia="zh-CN"/>
        </w:rPr>
        <w:t>about</w:t>
      </w:r>
      <w:r>
        <w:rPr>
          <w:rFonts w:eastAsia="等线"/>
          <w:i/>
          <w:iCs/>
          <w:sz w:val="21"/>
          <w:lang w:val="en-GB" w:eastAsia="zh-CN"/>
        </w:rPr>
        <w:t xml:space="preserve"> 1.2dB performance degradation compared with 900MHz carrier frequency</w:t>
      </w:r>
      <w:r w:rsidRPr="00B87935">
        <w:rPr>
          <w:rFonts w:eastAsia="等线"/>
          <w:i/>
          <w:iCs/>
          <w:sz w:val="21"/>
          <w:lang w:val="en-GB" w:eastAsia="zh-CN"/>
        </w:rPr>
        <w:t>.</w:t>
      </w:r>
    </w:p>
    <w:p w14:paraId="02971B7A" w14:textId="7A05B6A3" w:rsidR="00692B6F" w:rsidRDefault="00692B6F" w:rsidP="0013759E">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OB9 \h </w:instrText>
      </w:r>
      <w:r>
        <w:rPr>
          <w:rFonts w:eastAsia="等线"/>
          <w:bCs/>
          <w:sz w:val="21"/>
          <w:lang w:eastAsia="zh-CN"/>
        </w:rPr>
      </w:r>
      <w:r>
        <w:rPr>
          <w:rFonts w:eastAsia="等线"/>
          <w:bCs/>
          <w:sz w:val="21"/>
          <w:lang w:eastAsia="zh-CN"/>
        </w:rPr>
        <w:fldChar w:fldCharType="separate"/>
      </w:r>
      <w:r w:rsidRPr="0003443A">
        <w:rPr>
          <w:rFonts w:eastAsia="等线"/>
          <w:i/>
          <w:iCs/>
          <w:sz w:val="21"/>
          <w:lang w:val="en-GB" w:eastAsia="zh-CN"/>
        </w:rPr>
        <w:t xml:space="preserve">Observation </w:t>
      </w:r>
      <w:r>
        <w:rPr>
          <w:rFonts w:eastAsia="等线"/>
          <w:i/>
          <w:iCs/>
          <w:noProof/>
          <w:sz w:val="21"/>
          <w:lang w:val="en-GB" w:eastAsia="zh-CN"/>
        </w:rPr>
        <w:t>9</w:t>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7kbps</w:t>
      </w:r>
      <w:r w:rsidRPr="002F60CD">
        <w:rPr>
          <w:rFonts w:eastAsia="等线"/>
          <w:i/>
          <w:iCs/>
          <w:sz w:val="21"/>
          <w:lang w:val="en-GB" w:eastAsia="zh-CN"/>
        </w:rPr>
        <w:t xml:space="preserve"> in </w:t>
      </w:r>
      <w:r>
        <w:rPr>
          <w:rFonts w:eastAsia="等线"/>
          <w:i/>
          <w:iCs/>
          <w:sz w:val="21"/>
          <w:lang w:val="en-GB" w:eastAsia="zh-CN"/>
        </w:rPr>
        <w:t>the TDL-D channel</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TDL-A channel</w:t>
      </w:r>
      <w:r w:rsidRPr="002F60CD">
        <w:rPr>
          <w:rFonts w:eastAsia="等线"/>
          <w:i/>
          <w:iCs/>
          <w:sz w:val="21"/>
          <w:lang w:val="en-GB" w:eastAsia="zh-CN"/>
        </w:rPr>
        <w:t>.</w:t>
      </w:r>
    </w:p>
    <w:p w14:paraId="3FBF7635" w14:textId="2F26B3CF" w:rsidR="00692B6F" w:rsidRDefault="00692B6F" w:rsidP="0013759E">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OB10 \h </w:instrText>
      </w:r>
      <w:r>
        <w:rPr>
          <w:rFonts w:eastAsia="等线"/>
          <w:bCs/>
          <w:sz w:val="21"/>
          <w:lang w:eastAsia="zh-CN"/>
        </w:rPr>
      </w:r>
      <w:r>
        <w:rPr>
          <w:rFonts w:eastAsia="等线"/>
          <w:bCs/>
          <w:sz w:val="21"/>
          <w:lang w:eastAsia="zh-CN"/>
        </w:rPr>
        <w:fldChar w:fldCharType="separate"/>
      </w:r>
      <w:r w:rsidRPr="0003443A">
        <w:rPr>
          <w:rFonts w:eastAsia="等线"/>
          <w:i/>
          <w:iCs/>
          <w:sz w:val="21"/>
          <w:lang w:val="en-GB" w:eastAsia="zh-CN"/>
        </w:rPr>
        <w:t xml:space="preserve">Observation </w:t>
      </w:r>
      <w:r>
        <w:rPr>
          <w:rFonts w:eastAsia="等线"/>
          <w:i/>
          <w:iCs/>
          <w:noProof/>
          <w:sz w:val="21"/>
          <w:lang w:val="en-GB" w:eastAsia="zh-CN"/>
        </w:rPr>
        <w:t>10</w:t>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1.75kbps</w:t>
      </w:r>
      <w:r w:rsidRPr="002F60CD">
        <w:rPr>
          <w:rFonts w:eastAsia="等线"/>
          <w:i/>
          <w:iCs/>
          <w:sz w:val="21"/>
          <w:lang w:val="en-GB" w:eastAsia="zh-CN"/>
        </w:rPr>
        <w:t xml:space="preserve"> in </w:t>
      </w:r>
      <w:r>
        <w:rPr>
          <w:rFonts w:eastAsia="等线"/>
          <w:i/>
          <w:iCs/>
          <w:sz w:val="21"/>
          <w:lang w:val="en-GB" w:eastAsia="zh-CN"/>
        </w:rPr>
        <w:t>the TDL-D channel</w:t>
      </w:r>
      <w:r w:rsidRPr="002F60CD">
        <w:rPr>
          <w:rFonts w:eastAsia="等线"/>
          <w:i/>
          <w:iCs/>
          <w:sz w:val="21"/>
          <w:lang w:val="en-GB" w:eastAsia="zh-CN"/>
        </w:rPr>
        <w:t xml:space="preserve"> has</w:t>
      </w:r>
      <w:r>
        <w:rPr>
          <w:rFonts w:eastAsia="等线"/>
          <w:i/>
          <w:iCs/>
          <w:sz w:val="21"/>
          <w:lang w:val="en-GB" w:eastAsia="zh-CN"/>
        </w:rPr>
        <w:t xml:space="preserve"> around 0.5dB performance gain compared with</w:t>
      </w:r>
      <w:r w:rsidRPr="002F60CD">
        <w:rPr>
          <w:rFonts w:eastAsia="等线"/>
          <w:i/>
          <w:iCs/>
          <w:sz w:val="21"/>
          <w:lang w:val="en-GB" w:eastAsia="zh-CN"/>
        </w:rPr>
        <w:t xml:space="preserve"> that in </w:t>
      </w:r>
      <w:r>
        <w:rPr>
          <w:rFonts w:eastAsia="等线"/>
          <w:i/>
          <w:iCs/>
          <w:sz w:val="21"/>
          <w:lang w:val="en-GB" w:eastAsia="zh-CN"/>
        </w:rPr>
        <w:t>the TDL-A channel</w:t>
      </w:r>
      <w:r w:rsidRPr="002F60CD">
        <w:rPr>
          <w:rFonts w:eastAsia="等线"/>
          <w:i/>
          <w:iCs/>
          <w:sz w:val="21"/>
          <w:lang w:val="en-GB" w:eastAsia="zh-CN"/>
        </w:rPr>
        <w:t>.</w:t>
      </w:r>
    </w:p>
    <w:p w14:paraId="33B54B0A" w14:textId="4D0C7F25" w:rsidR="00692B6F" w:rsidRDefault="00692B6F" w:rsidP="0013759E">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OB11 \h </w:instrText>
      </w:r>
      <w:r>
        <w:rPr>
          <w:rFonts w:eastAsia="等线"/>
          <w:bCs/>
          <w:sz w:val="21"/>
          <w:lang w:eastAsia="zh-CN"/>
        </w:rPr>
      </w:r>
      <w:r>
        <w:rPr>
          <w:rFonts w:eastAsia="等线"/>
          <w:bCs/>
          <w:sz w:val="21"/>
          <w:lang w:eastAsia="zh-CN"/>
        </w:rPr>
        <w:fldChar w:fldCharType="separate"/>
      </w:r>
      <w:r w:rsidRPr="0003443A">
        <w:rPr>
          <w:rFonts w:eastAsia="等线"/>
          <w:i/>
          <w:iCs/>
          <w:sz w:val="21"/>
          <w:lang w:val="en-GB" w:eastAsia="zh-CN"/>
        </w:rPr>
        <w:t xml:space="preserve">Observation </w:t>
      </w:r>
      <w:r>
        <w:rPr>
          <w:rFonts w:eastAsia="等线"/>
          <w:i/>
          <w:iCs/>
          <w:noProof/>
          <w:sz w:val="21"/>
          <w:lang w:val="en-GB" w:eastAsia="zh-CN"/>
        </w:rPr>
        <w:t>11</w:t>
      </w:r>
      <w:r w:rsidRPr="0003443A">
        <w:rPr>
          <w:rFonts w:eastAsia="等线"/>
          <w:i/>
          <w:iCs/>
          <w:sz w:val="21"/>
          <w:lang w:val="en-GB" w:eastAsia="zh-CN"/>
        </w:rPr>
        <w:t xml:space="preserve">: </w:t>
      </w:r>
      <w:r>
        <w:rPr>
          <w:rFonts w:eastAsia="等线"/>
          <w:i/>
          <w:iCs/>
          <w:sz w:val="21"/>
          <w:lang w:val="en-GB" w:eastAsia="zh-CN"/>
        </w:rPr>
        <w:t xml:space="preserve">The </w:t>
      </w:r>
      <w:r w:rsidRPr="0013759E">
        <w:rPr>
          <w:rFonts w:eastAsia="等线"/>
          <w:i/>
          <w:iCs/>
          <w:sz w:val="21"/>
          <w:lang w:val="en-GB" w:eastAsia="zh-CN"/>
        </w:rPr>
        <w:t>TDL-D channel will have a better detection performance improvement in a higher payload size and lower data rate case that will be more susceptible to channel fading</w:t>
      </w:r>
      <w:r w:rsidRPr="002F60CD">
        <w:rPr>
          <w:rFonts w:eastAsia="等线"/>
          <w:i/>
          <w:iCs/>
          <w:sz w:val="21"/>
          <w:lang w:val="en-GB" w:eastAsia="zh-CN"/>
        </w:rPr>
        <w:t>.</w:t>
      </w:r>
    </w:p>
    <w:p w14:paraId="3B59F6B4" w14:textId="055A2086" w:rsidR="00692B6F" w:rsidRDefault="00692B6F" w:rsidP="00F6343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OB12 \h </w:instrText>
      </w:r>
      <w:r>
        <w:rPr>
          <w:rFonts w:eastAsia="等线"/>
          <w:bCs/>
          <w:sz w:val="21"/>
          <w:lang w:eastAsia="zh-CN"/>
        </w:rPr>
      </w:r>
      <w:r>
        <w:rPr>
          <w:rFonts w:eastAsia="等线"/>
          <w:bCs/>
          <w:sz w:val="21"/>
          <w:lang w:eastAsia="zh-CN"/>
        </w:rPr>
        <w:fldChar w:fldCharType="separate"/>
      </w:r>
      <w:r w:rsidRPr="0003443A">
        <w:rPr>
          <w:rFonts w:eastAsia="等线"/>
          <w:i/>
          <w:iCs/>
          <w:sz w:val="21"/>
          <w:lang w:val="en-GB" w:eastAsia="zh-CN"/>
        </w:rPr>
        <w:t xml:space="preserve">Observation </w:t>
      </w:r>
      <w:r>
        <w:rPr>
          <w:rFonts w:eastAsia="等线"/>
          <w:i/>
          <w:iCs/>
          <w:noProof/>
          <w:sz w:val="21"/>
          <w:lang w:val="en-GB" w:eastAsia="zh-CN"/>
        </w:rPr>
        <w:t>12</w:t>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7.5kbps</w:t>
      </w:r>
      <w:r w:rsidRPr="002F60CD">
        <w:rPr>
          <w:rFonts w:eastAsia="等线"/>
          <w:i/>
          <w:iCs/>
          <w:sz w:val="21"/>
          <w:lang w:val="en-GB" w:eastAsia="zh-CN"/>
        </w:rPr>
        <w:t xml:space="preserve"> </w:t>
      </w:r>
      <w:r>
        <w:rPr>
          <w:rFonts w:eastAsia="等线"/>
          <w:i/>
          <w:iCs/>
          <w:sz w:val="21"/>
          <w:lang w:val="en-GB" w:eastAsia="zh-CN"/>
        </w:rPr>
        <w:t>is 7.09dB, 8.27dB, and 9.22dB for 20bit, 96bit, and 400bit payload sizes respectively in the 900MHz carrier frequency, which</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different timing offset level</w:t>
      </w:r>
      <w:r w:rsidRPr="002F60CD">
        <w:rPr>
          <w:rFonts w:eastAsia="等线"/>
          <w:i/>
          <w:iCs/>
          <w:sz w:val="21"/>
          <w:lang w:val="en-GB" w:eastAsia="zh-CN"/>
        </w:rPr>
        <w:t>.</w:t>
      </w:r>
    </w:p>
    <w:p w14:paraId="532A00BF" w14:textId="0D6B7961" w:rsidR="00692B6F" w:rsidRDefault="00692B6F" w:rsidP="00F6343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OB13 \h </w:instrText>
      </w:r>
      <w:r>
        <w:rPr>
          <w:rFonts w:eastAsia="等线"/>
          <w:bCs/>
          <w:sz w:val="21"/>
          <w:lang w:eastAsia="zh-CN"/>
        </w:rPr>
      </w:r>
      <w:r>
        <w:rPr>
          <w:rFonts w:eastAsia="等线"/>
          <w:bCs/>
          <w:sz w:val="21"/>
          <w:lang w:eastAsia="zh-CN"/>
        </w:rPr>
        <w:fldChar w:fldCharType="separate"/>
      </w:r>
      <w:r w:rsidRPr="0003443A">
        <w:rPr>
          <w:rFonts w:eastAsia="等线"/>
          <w:i/>
          <w:iCs/>
          <w:sz w:val="21"/>
          <w:lang w:val="en-GB" w:eastAsia="zh-CN"/>
        </w:rPr>
        <w:t xml:space="preserve">Observation </w:t>
      </w:r>
      <w:r>
        <w:rPr>
          <w:rFonts w:eastAsia="等线"/>
          <w:i/>
          <w:iCs/>
          <w:noProof/>
          <w:sz w:val="21"/>
          <w:lang w:val="en-GB" w:eastAsia="zh-CN"/>
        </w:rPr>
        <w:t>13</w:t>
      </w:r>
      <w:r w:rsidRPr="0003443A">
        <w:rPr>
          <w:rFonts w:eastAsia="等线"/>
          <w:i/>
          <w:iCs/>
          <w:sz w:val="21"/>
          <w:lang w:val="en-GB" w:eastAsia="zh-CN"/>
        </w:rPr>
        <w:t xml:space="preserve">: </w:t>
      </w:r>
      <w:r w:rsidRPr="002F60CD">
        <w:rPr>
          <w:rFonts w:eastAsia="等线"/>
          <w:i/>
          <w:iCs/>
          <w:sz w:val="21"/>
          <w:lang w:val="en-GB" w:eastAsia="zh-CN"/>
        </w:rPr>
        <w:t>The detection performance of R2D transmission in the 1</w:t>
      </w:r>
      <w:r>
        <w:rPr>
          <w:rFonts w:eastAsia="等线"/>
          <w:i/>
          <w:iCs/>
          <w:sz w:val="21"/>
          <w:lang w:val="en-GB" w:eastAsia="zh-CN"/>
        </w:rPr>
        <w:t>0</w:t>
      </w:r>
      <w:r w:rsidRPr="002F60CD">
        <w:rPr>
          <w:rFonts w:eastAsia="等线"/>
          <w:i/>
          <w:iCs/>
          <w:sz w:val="21"/>
          <w:lang w:val="en-GB" w:eastAsia="zh-CN"/>
        </w:rPr>
        <w:t xml:space="preserve">% operate point of </w:t>
      </w:r>
      <w:r>
        <w:rPr>
          <w:rFonts w:eastAsia="等线"/>
          <w:i/>
          <w:iCs/>
          <w:sz w:val="21"/>
          <w:lang w:val="en-GB" w:eastAsia="zh-CN"/>
        </w:rPr>
        <w:t>7.5kbps</w:t>
      </w:r>
      <w:r w:rsidRPr="002F60CD">
        <w:rPr>
          <w:rFonts w:eastAsia="等线"/>
          <w:i/>
          <w:iCs/>
          <w:sz w:val="21"/>
          <w:lang w:val="en-GB" w:eastAsia="zh-CN"/>
        </w:rPr>
        <w:t xml:space="preserve"> </w:t>
      </w:r>
      <w:r>
        <w:rPr>
          <w:rFonts w:eastAsia="等线"/>
          <w:i/>
          <w:iCs/>
          <w:sz w:val="21"/>
          <w:lang w:val="en-GB" w:eastAsia="zh-CN"/>
        </w:rPr>
        <w:t>is 5.24dB, 6.59dB, and 7.52dB for 20bit, 96bit, and 400bit payload size respectively in the 900MHz carrier frequency, which</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different timing offset level</w:t>
      </w:r>
      <w:r w:rsidRPr="002F60CD">
        <w:rPr>
          <w:rFonts w:eastAsia="等线"/>
          <w:i/>
          <w:iCs/>
          <w:sz w:val="21"/>
          <w:lang w:val="en-GB" w:eastAsia="zh-CN"/>
        </w:rPr>
        <w:t>.</w:t>
      </w:r>
    </w:p>
    <w:p w14:paraId="75782DE6" w14:textId="1E85B9E8" w:rsidR="00692B6F" w:rsidRDefault="00692B6F" w:rsidP="00F6343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OB14 \h </w:instrText>
      </w:r>
      <w:r>
        <w:rPr>
          <w:rFonts w:eastAsia="等线"/>
          <w:bCs/>
          <w:sz w:val="21"/>
          <w:lang w:eastAsia="zh-CN"/>
        </w:rPr>
      </w:r>
      <w:r>
        <w:rPr>
          <w:rFonts w:eastAsia="等线"/>
          <w:bCs/>
          <w:sz w:val="21"/>
          <w:lang w:eastAsia="zh-CN"/>
        </w:rPr>
        <w:fldChar w:fldCharType="separate"/>
      </w:r>
      <w:r w:rsidRPr="00F6343F">
        <w:rPr>
          <w:rFonts w:eastAsia="等线"/>
          <w:i/>
          <w:iCs/>
          <w:sz w:val="21"/>
          <w:lang w:val="en-GB" w:eastAsia="zh-CN"/>
        </w:rPr>
        <w:t xml:space="preserve">Observation </w:t>
      </w:r>
      <w:r>
        <w:rPr>
          <w:rFonts w:eastAsia="等线"/>
          <w:i/>
          <w:iCs/>
          <w:noProof/>
          <w:sz w:val="21"/>
          <w:lang w:val="en-GB" w:eastAsia="zh-CN"/>
        </w:rPr>
        <w:t>14</w:t>
      </w:r>
      <w:r w:rsidRPr="00F6343F">
        <w:rPr>
          <w:rFonts w:eastAsia="等线"/>
          <w:i/>
          <w:iCs/>
          <w:sz w:val="21"/>
          <w:lang w:val="en-GB" w:eastAsia="zh-CN"/>
        </w:rPr>
        <w:t xml:space="preserve">: </w:t>
      </w:r>
      <w:r w:rsidRPr="005E4B37">
        <w:rPr>
          <w:rFonts w:eastAsia="等线"/>
          <w:i/>
          <w:iCs/>
          <w:sz w:val="21"/>
          <w:lang w:val="en-GB" w:eastAsia="zh-CN"/>
        </w:rPr>
        <w:t xml:space="preserve">the appropriate </w:t>
      </w:r>
      <w:proofErr w:type="spellStart"/>
      <w:r w:rsidRPr="005E4B37">
        <w:rPr>
          <w:rFonts w:eastAsia="等线"/>
          <w:i/>
          <w:iCs/>
          <w:sz w:val="21"/>
          <w:lang w:val="en-GB" w:eastAsia="zh-CN"/>
        </w:rPr>
        <w:t>midamble</w:t>
      </w:r>
      <w:proofErr w:type="spellEnd"/>
      <w:r w:rsidRPr="005E4B37">
        <w:rPr>
          <w:rFonts w:eastAsia="等线"/>
          <w:i/>
          <w:iCs/>
          <w:sz w:val="21"/>
          <w:lang w:val="en-GB" w:eastAsia="zh-CN"/>
        </w:rPr>
        <w:t xml:space="preserve"> configuration and corresponding detection algorithm can compensate for the timing offset</w:t>
      </w:r>
      <w:r>
        <w:rPr>
          <w:rFonts w:eastAsia="等线"/>
          <w:i/>
          <w:iCs/>
          <w:sz w:val="21"/>
          <w:lang w:val="en-GB" w:eastAsia="zh-CN"/>
        </w:rPr>
        <w:t>.</w:t>
      </w:r>
    </w:p>
    <w:p w14:paraId="712C7489" w14:textId="517FAAC6" w:rsidR="00692B6F" w:rsidRPr="00155CA1" w:rsidRDefault="00692B6F" w:rsidP="0094793C">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OB15 \h </w:instrText>
      </w:r>
      <w:r>
        <w:rPr>
          <w:rFonts w:eastAsia="等线"/>
          <w:bCs/>
          <w:sz w:val="21"/>
          <w:lang w:eastAsia="zh-CN"/>
        </w:rPr>
      </w:r>
      <w:r>
        <w:rPr>
          <w:rFonts w:eastAsia="等线"/>
          <w:bCs/>
          <w:sz w:val="21"/>
          <w:lang w:eastAsia="zh-CN"/>
        </w:rPr>
        <w:fldChar w:fldCharType="separate"/>
      </w:r>
      <w:r w:rsidRPr="00155CA1">
        <w:rPr>
          <w:rFonts w:eastAsia="等线"/>
          <w:i/>
          <w:iCs/>
          <w:sz w:val="21"/>
          <w:lang w:val="en-GB" w:eastAsia="zh-CN"/>
        </w:rPr>
        <w:t xml:space="preserve">Observation 15: In the 1T1R scenario, the performance gap is obvious between 900MHz and 2GHz, around 0.5dB gap can be observed in </w:t>
      </w:r>
      <w:r>
        <w:rPr>
          <w:rFonts w:eastAsia="等线"/>
          <w:i/>
          <w:iCs/>
          <w:sz w:val="21"/>
          <w:lang w:val="en-GB" w:eastAsia="zh-CN"/>
        </w:rPr>
        <w:t xml:space="preserve">the </w:t>
      </w:r>
      <w:r w:rsidRPr="00155CA1">
        <w:rPr>
          <w:rFonts w:eastAsia="等线"/>
          <w:i/>
          <w:iCs/>
          <w:sz w:val="21"/>
          <w:lang w:val="en-GB" w:eastAsia="zh-CN"/>
        </w:rPr>
        <w:t xml:space="preserve">10% operation point and </w:t>
      </w:r>
      <w:r>
        <w:rPr>
          <w:rFonts w:eastAsia="等线"/>
          <w:i/>
          <w:iCs/>
          <w:sz w:val="21"/>
          <w:lang w:val="en-GB" w:eastAsia="zh-CN"/>
        </w:rPr>
        <w:t xml:space="preserve">a </w:t>
      </w:r>
      <w:r w:rsidRPr="00155CA1">
        <w:rPr>
          <w:rFonts w:eastAsia="等线"/>
          <w:i/>
          <w:iCs/>
          <w:sz w:val="21"/>
          <w:lang w:val="en-GB" w:eastAsia="zh-CN"/>
        </w:rPr>
        <w:t xml:space="preserve">3.2dB gap </w:t>
      </w:r>
      <w:r>
        <w:rPr>
          <w:rFonts w:eastAsia="等线"/>
          <w:i/>
          <w:iCs/>
          <w:sz w:val="21"/>
          <w:lang w:val="en-GB" w:eastAsia="zh-CN"/>
        </w:rPr>
        <w:t xml:space="preserve">can be observed </w:t>
      </w:r>
      <w:r w:rsidRPr="00155CA1">
        <w:rPr>
          <w:rFonts w:eastAsia="等线"/>
          <w:i/>
          <w:iCs/>
          <w:sz w:val="21"/>
          <w:lang w:val="en-GB" w:eastAsia="zh-CN"/>
        </w:rPr>
        <w:t>in the 1% operation point in the 7.5kbps with 96bit payload size.</w:t>
      </w:r>
    </w:p>
    <w:p w14:paraId="7DC43BB0" w14:textId="6C32D68E" w:rsidR="00692B6F" w:rsidRPr="00692B6F" w:rsidRDefault="00692B6F" w:rsidP="0094793C">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OB16 \h </w:instrText>
      </w:r>
      <w:r>
        <w:rPr>
          <w:rFonts w:eastAsia="等线"/>
          <w:bCs/>
          <w:sz w:val="21"/>
          <w:lang w:eastAsia="zh-CN"/>
        </w:rPr>
      </w:r>
      <w:r>
        <w:rPr>
          <w:rFonts w:eastAsia="等线"/>
          <w:bCs/>
          <w:sz w:val="21"/>
          <w:lang w:eastAsia="zh-CN"/>
        </w:rPr>
        <w:fldChar w:fldCharType="separate"/>
      </w:r>
      <w:r w:rsidRPr="00692B6F">
        <w:rPr>
          <w:rFonts w:eastAsia="等线"/>
          <w:i/>
          <w:iCs/>
          <w:sz w:val="21"/>
          <w:lang w:val="en-GB" w:eastAsia="zh-CN"/>
        </w:rPr>
        <w:t xml:space="preserve">Observation 16: In the 1T2R scenario, no obvious performance gap can be observed between 900MHz and 2GHz in the </w:t>
      </w:r>
      <w:r w:rsidRPr="00155CA1">
        <w:rPr>
          <w:rFonts w:eastAsia="等线"/>
          <w:i/>
          <w:iCs/>
          <w:sz w:val="21"/>
          <w:lang w:val="en-GB" w:eastAsia="zh-CN"/>
        </w:rPr>
        <w:t>7.5kbps with 96bit payload size.</w:t>
      </w:r>
    </w:p>
    <w:p w14:paraId="148D4573" w14:textId="0AAE0281" w:rsidR="00692B6F" w:rsidRPr="00692B6F" w:rsidRDefault="00692B6F" w:rsidP="00692B6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OB17 \h </w:instrText>
      </w:r>
      <w:r>
        <w:rPr>
          <w:rFonts w:eastAsia="等线"/>
          <w:bCs/>
          <w:sz w:val="21"/>
          <w:lang w:eastAsia="zh-CN"/>
        </w:rPr>
      </w:r>
      <w:r>
        <w:rPr>
          <w:rFonts w:eastAsia="等线"/>
          <w:bCs/>
          <w:sz w:val="21"/>
          <w:lang w:eastAsia="zh-CN"/>
        </w:rPr>
        <w:fldChar w:fldCharType="separate"/>
      </w:r>
      <w:r w:rsidRPr="00692B6F">
        <w:rPr>
          <w:rFonts w:eastAsia="等线"/>
          <w:i/>
          <w:iCs/>
          <w:sz w:val="21"/>
          <w:lang w:val="en-GB" w:eastAsia="zh-CN"/>
        </w:rPr>
        <w:t>Observation 17: The performance gap between 900MHz and 2GHz can be improved by the utilization of multiple receiver antennas</w:t>
      </w:r>
      <w:r>
        <w:rPr>
          <w:rFonts w:eastAsia="等线"/>
          <w:i/>
          <w:iCs/>
          <w:sz w:val="21"/>
          <w:lang w:val="en-GB" w:eastAsia="zh-CN"/>
        </w:rPr>
        <w:t>.</w:t>
      </w:r>
    </w:p>
    <w:p w14:paraId="53470DB3" w14:textId="67E5803D" w:rsidR="00692B6F" w:rsidRPr="00C65694" w:rsidRDefault="00692B6F" w:rsidP="00616065">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OB18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18</w:t>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iming offset will not cause large performance degradation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4CEAE778" w14:textId="6ABEC992" w:rsidR="00692B6F" w:rsidRPr="00C65694" w:rsidRDefault="00692B6F" w:rsidP="00021C82">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OB19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19</w:t>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he different payload sizes will have at most a 5~6m performance gap in the communication distance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1E39F230" w14:textId="300CD97B" w:rsidR="00692B6F" w:rsidRPr="00C65694" w:rsidRDefault="00692B6F" w:rsidP="00C65694">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OB20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20</w:t>
      </w:r>
      <w:r w:rsidRPr="00C65694">
        <w:rPr>
          <w:rFonts w:eastAsia="等线"/>
          <w:i/>
          <w:iCs/>
          <w:sz w:val="21"/>
          <w:lang w:val="en-GB" w:eastAsia="zh-CN"/>
        </w:rPr>
        <w:t xml:space="preserve">: </w:t>
      </w:r>
      <w:r>
        <w:rPr>
          <w:rFonts w:eastAsia="等线"/>
          <w:i/>
          <w:iCs/>
          <w:sz w:val="21"/>
          <w:lang w:val="en-GB" w:eastAsia="zh-CN"/>
        </w:rPr>
        <w:t>D2R communication distance is the performance bottleneck compared to R2D communication in all cases except CW case A1 with 1-1 in the 900MHz with 20bit payload size for device 1</w:t>
      </w:r>
      <w:r w:rsidRPr="00C65694">
        <w:rPr>
          <w:rFonts w:eastAsia="等线"/>
          <w:i/>
          <w:iCs/>
          <w:sz w:val="21"/>
          <w:lang w:val="en-GB" w:eastAsia="zh-CN"/>
        </w:rPr>
        <w:t>.</w:t>
      </w:r>
    </w:p>
    <w:p w14:paraId="14BB868E" w14:textId="7925A563" w:rsidR="00692B6F" w:rsidRDefault="00692B6F" w:rsidP="00C65694">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OB21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21</w:t>
      </w:r>
      <w:r>
        <w:rPr>
          <w:rFonts w:eastAsia="等线"/>
          <w:i/>
          <w:iCs/>
          <w:sz w:val="21"/>
          <w:lang w:val="en-GB" w:eastAsia="zh-CN"/>
        </w:rPr>
        <w:t xml:space="preserve">: CW case A2 will not reach the coverage design target of 20m due to </w:t>
      </w:r>
      <w:r w:rsidRPr="006A4961">
        <w:rPr>
          <w:rFonts w:eastAsia="等线"/>
          <w:i/>
          <w:iCs/>
          <w:sz w:val="21"/>
          <w:lang w:val="en-GB" w:eastAsia="zh-CN"/>
        </w:rPr>
        <w:t>the performance degradation in the CW cancellation process</w:t>
      </w:r>
      <w:r>
        <w:rPr>
          <w:rFonts w:eastAsia="等线"/>
          <w:i/>
          <w:iCs/>
          <w:sz w:val="21"/>
          <w:lang w:val="en-GB" w:eastAsia="zh-CN"/>
        </w:rPr>
        <w:t xml:space="preserve"> in the 900MHz with 20bit payload size for device 1</w:t>
      </w:r>
      <w:r w:rsidRPr="00C65694">
        <w:rPr>
          <w:rFonts w:eastAsia="等线"/>
          <w:i/>
          <w:iCs/>
          <w:sz w:val="21"/>
          <w:lang w:val="en-GB" w:eastAsia="zh-CN"/>
        </w:rPr>
        <w:t>.</w:t>
      </w:r>
    </w:p>
    <w:p w14:paraId="140DAC6A" w14:textId="6B9C143B" w:rsidR="00692B6F" w:rsidRDefault="00692B6F" w:rsidP="007113B9">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OB22 \h </w:instrText>
      </w:r>
      <w:r>
        <w:rPr>
          <w:rFonts w:eastAsia="等线"/>
          <w:bCs/>
          <w:sz w:val="21"/>
          <w:lang w:eastAsia="zh-CN"/>
        </w:rPr>
      </w:r>
      <w:r>
        <w:rPr>
          <w:rFonts w:eastAsia="等线"/>
          <w:bCs/>
          <w:sz w:val="21"/>
          <w:lang w:eastAsia="zh-CN"/>
        </w:rPr>
        <w:fldChar w:fldCharType="separate"/>
      </w:r>
      <w:r w:rsidRPr="007113B9">
        <w:rPr>
          <w:rFonts w:eastAsia="等线"/>
          <w:i/>
          <w:iCs/>
          <w:sz w:val="21"/>
          <w:lang w:val="en-GB" w:eastAsia="zh-CN"/>
        </w:rPr>
        <w:t xml:space="preserve">Observation </w:t>
      </w:r>
      <w:r>
        <w:rPr>
          <w:rFonts w:eastAsia="等线"/>
          <w:i/>
          <w:iCs/>
          <w:noProof/>
          <w:sz w:val="21"/>
          <w:lang w:val="en-GB" w:eastAsia="zh-CN"/>
        </w:rPr>
        <w:t>22</w:t>
      </w:r>
      <w:r w:rsidRPr="007113B9">
        <w:rPr>
          <w:rFonts w:eastAsia="等线"/>
          <w:i/>
          <w:iCs/>
          <w:sz w:val="21"/>
          <w:lang w:val="en-GB" w:eastAsia="zh-CN"/>
        </w:rPr>
        <w:t>: Only CW scenario A1 with case 1-1 can reach the coverage design target of 20m in the 20bit payload size with 2GHz carrier frequency for device 1.</w:t>
      </w:r>
    </w:p>
    <w:p w14:paraId="35A5FE53" w14:textId="3C1A7E02" w:rsidR="00692B6F" w:rsidRPr="00C65694" w:rsidRDefault="00692B6F" w:rsidP="00DB75E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OB23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23</w:t>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iming offset will not cause large performance degradation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3C698979" w14:textId="37CBBB54" w:rsidR="00692B6F" w:rsidRPr="00C65694" w:rsidRDefault="00692B6F" w:rsidP="00DB75E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OB24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24</w:t>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 xml:space="preserve">he different payload sizes will have at most a </w:t>
      </w:r>
      <w:r>
        <w:rPr>
          <w:rFonts w:eastAsia="等线"/>
          <w:i/>
          <w:iCs/>
          <w:sz w:val="21"/>
          <w:lang w:val="en-GB" w:eastAsia="zh-CN"/>
        </w:rPr>
        <w:t>9.2</w:t>
      </w:r>
      <w:r w:rsidRPr="009F2E48">
        <w:rPr>
          <w:rFonts w:eastAsia="等线"/>
          <w:i/>
          <w:iCs/>
          <w:sz w:val="21"/>
          <w:lang w:val="en-GB" w:eastAsia="zh-CN"/>
        </w:rPr>
        <w:t>m performance gap in the communication distance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5D93C9BD" w14:textId="09AF491B" w:rsidR="00692B6F" w:rsidRPr="00C65694" w:rsidRDefault="00692B6F" w:rsidP="00DB75E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OB25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25</w:t>
      </w:r>
      <w:r w:rsidRPr="00C65694">
        <w:rPr>
          <w:rFonts w:eastAsia="等线"/>
          <w:i/>
          <w:iCs/>
          <w:sz w:val="21"/>
          <w:lang w:val="en-GB" w:eastAsia="zh-CN"/>
        </w:rPr>
        <w:t xml:space="preserve">: </w:t>
      </w:r>
      <w:r>
        <w:rPr>
          <w:rFonts w:eastAsia="等线"/>
          <w:i/>
          <w:iCs/>
          <w:sz w:val="21"/>
          <w:lang w:val="en-GB" w:eastAsia="zh-CN"/>
        </w:rPr>
        <w:t>D2R communication distance is the performance bottleneck compared to R2D communication in all cases in the 900MHz with 20bit payload size for device 2a</w:t>
      </w:r>
      <w:r w:rsidRPr="00C65694">
        <w:rPr>
          <w:rFonts w:eastAsia="等线"/>
          <w:i/>
          <w:iCs/>
          <w:sz w:val="21"/>
          <w:lang w:val="en-GB" w:eastAsia="zh-CN"/>
        </w:rPr>
        <w:t>.</w:t>
      </w:r>
    </w:p>
    <w:p w14:paraId="5021BA6C" w14:textId="38F98FD6" w:rsidR="00692B6F" w:rsidRDefault="00692B6F" w:rsidP="00DB75E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OB26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26</w:t>
      </w:r>
      <w:r>
        <w:rPr>
          <w:rFonts w:eastAsia="等线"/>
          <w:i/>
          <w:iCs/>
          <w:sz w:val="21"/>
          <w:lang w:val="en-GB" w:eastAsia="zh-CN"/>
        </w:rPr>
        <w:t xml:space="preserve">: CW case A2 will not reach the coverage design target of 20m due to </w:t>
      </w:r>
      <w:r w:rsidRPr="006A4961">
        <w:rPr>
          <w:rFonts w:eastAsia="等线"/>
          <w:i/>
          <w:iCs/>
          <w:sz w:val="21"/>
          <w:lang w:val="en-GB" w:eastAsia="zh-CN"/>
        </w:rPr>
        <w:t>the performance degradation in the CW cancellation process</w:t>
      </w:r>
      <w:r>
        <w:rPr>
          <w:rFonts w:eastAsia="等线"/>
          <w:i/>
          <w:iCs/>
          <w:sz w:val="21"/>
          <w:lang w:val="en-GB" w:eastAsia="zh-CN"/>
        </w:rPr>
        <w:t xml:space="preserve"> in the 900MHz with 20bit payload size for device 2a</w:t>
      </w:r>
      <w:r w:rsidRPr="00C65694">
        <w:rPr>
          <w:rFonts w:eastAsia="等线"/>
          <w:i/>
          <w:iCs/>
          <w:sz w:val="21"/>
          <w:lang w:val="en-GB" w:eastAsia="zh-CN"/>
        </w:rPr>
        <w:t>.</w:t>
      </w:r>
    </w:p>
    <w:p w14:paraId="5A4C9DFB" w14:textId="48559813" w:rsidR="00692B6F" w:rsidRDefault="00692B6F" w:rsidP="00297110">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OB27 \h </w:instrText>
      </w:r>
      <w:r>
        <w:rPr>
          <w:rFonts w:eastAsia="等线"/>
          <w:bCs/>
          <w:sz w:val="21"/>
          <w:lang w:eastAsia="zh-CN"/>
        </w:rPr>
      </w:r>
      <w:r>
        <w:rPr>
          <w:rFonts w:eastAsia="等线"/>
          <w:bCs/>
          <w:sz w:val="21"/>
          <w:lang w:eastAsia="zh-CN"/>
        </w:rPr>
        <w:fldChar w:fldCharType="separate"/>
      </w:r>
      <w:r w:rsidRPr="00297110">
        <w:rPr>
          <w:rFonts w:eastAsia="等线"/>
          <w:i/>
          <w:iCs/>
          <w:sz w:val="21"/>
          <w:lang w:val="en-GB" w:eastAsia="zh-CN"/>
        </w:rPr>
        <w:t>Observation 27: Most cases can achieve the design target of 20m in the 2GHz carrier frequency with 20bit payload size except CW scenario A2.</w:t>
      </w:r>
    </w:p>
    <w:p w14:paraId="31002E87" w14:textId="6F05C9E8" w:rsidR="00692B6F" w:rsidRPr="00C65694" w:rsidRDefault="00692B6F" w:rsidP="00842CCA">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OB28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28</w:t>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iming offset will not cause large performance degradation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19DA7094" w14:textId="6C1D9669" w:rsidR="00692B6F" w:rsidRPr="00C65694" w:rsidRDefault="00692B6F" w:rsidP="00842CCA">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OB29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29</w:t>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 xml:space="preserve">he different payload sizes will have at most </w:t>
      </w:r>
      <w:r>
        <w:rPr>
          <w:rFonts w:eastAsia="等线"/>
          <w:i/>
          <w:iCs/>
          <w:sz w:val="21"/>
          <w:lang w:val="en-GB" w:eastAsia="zh-CN"/>
        </w:rPr>
        <w:t>1</w:t>
      </w:r>
      <w:r w:rsidRPr="009F2E48">
        <w:rPr>
          <w:rFonts w:eastAsia="等线"/>
          <w:i/>
          <w:iCs/>
          <w:sz w:val="21"/>
          <w:lang w:val="en-GB" w:eastAsia="zh-CN"/>
        </w:rPr>
        <w:t>m performance gap in the communication distance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6F84A8E2" w14:textId="4F4FE5DB" w:rsidR="00692B6F" w:rsidRPr="00C65694" w:rsidRDefault="00692B6F" w:rsidP="000036C5">
      <w:pPr>
        <w:pStyle w:val="af2"/>
        <w:rPr>
          <w:rFonts w:eastAsia="等线"/>
          <w:i/>
          <w:iCs/>
          <w:sz w:val="21"/>
          <w:lang w:val="en-GB" w:eastAsia="zh-CN"/>
        </w:rPr>
      </w:pPr>
      <w:r>
        <w:rPr>
          <w:rFonts w:eastAsia="等线"/>
          <w:bCs/>
          <w:sz w:val="21"/>
          <w:lang w:eastAsia="zh-CN"/>
        </w:rPr>
        <w:lastRenderedPageBreak/>
        <w:fldChar w:fldCharType="end"/>
      </w:r>
      <w:r>
        <w:rPr>
          <w:rFonts w:eastAsia="等线"/>
          <w:bCs/>
          <w:sz w:val="21"/>
          <w:lang w:eastAsia="zh-CN"/>
        </w:rPr>
        <w:fldChar w:fldCharType="begin"/>
      </w:r>
      <w:r>
        <w:rPr>
          <w:rFonts w:eastAsia="等线"/>
          <w:bCs/>
          <w:sz w:val="21"/>
          <w:lang w:eastAsia="zh-CN"/>
        </w:rPr>
        <w:instrText xml:space="preserve"> REF OB30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30</w:t>
      </w:r>
      <w:r w:rsidRPr="00C65694">
        <w:rPr>
          <w:rFonts w:eastAsia="等线"/>
          <w:i/>
          <w:iCs/>
          <w:sz w:val="21"/>
          <w:lang w:val="en-GB" w:eastAsia="zh-CN"/>
        </w:rPr>
        <w:t xml:space="preserve">: </w:t>
      </w:r>
      <w:r>
        <w:rPr>
          <w:rFonts w:eastAsia="等线"/>
          <w:i/>
          <w:iCs/>
          <w:sz w:val="21"/>
          <w:lang w:val="en-GB" w:eastAsia="zh-CN"/>
        </w:rPr>
        <w:t>R2D communication distance is the performance bottleneck compared to D2R communication in all cases except CW case A2 with 2-2 in the 900MHz with 20bit payload size for device 1</w:t>
      </w:r>
      <w:r w:rsidRPr="00C65694">
        <w:rPr>
          <w:rFonts w:eastAsia="等线"/>
          <w:i/>
          <w:iCs/>
          <w:sz w:val="21"/>
          <w:lang w:val="en-GB" w:eastAsia="zh-CN"/>
        </w:rPr>
        <w:t>.</w:t>
      </w:r>
    </w:p>
    <w:p w14:paraId="7574D1B6" w14:textId="1D9E1D4B" w:rsidR="00692B6F" w:rsidRDefault="00692B6F" w:rsidP="000036C5">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OB31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31</w:t>
      </w:r>
      <w:r>
        <w:rPr>
          <w:rFonts w:eastAsia="等线"/>
          <w:i/>
          <w:iCs/>
          <w:sz w:val="21"/>
          <w:lang w:val="en-GB" w:eastAsia="zh-CN"/>
        </w:rPr>
        <w:t>: No cases can reach the coverage design target of 20m in the 900MHz with 20bit payload size for device 1</w:t>
      </w:r>
      <w:r w:rsidRPr="00C65694">
        <w:rPr>
          <w:rFonts w:eastAsia="等线"/>
          <w:i/>
          <w:iCs/>
          <w:sz w:val="21"/>
          <w:lang w:val="en-GB" w:eastAsia="zh-CN"/>
        </w:rPr>
        <w:t>.</w:t>
      </w:r>
    </w:p>
    <w:p w14:paraId="375D288B" w14:textId="0BE93703" w:rsidR="00692B6F" w:rsidRPr="00C65694" w:rsidRDefault="00692B6F" w:rsidP="008F5FC6">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OB32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32</w:t>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iming offset will not cause large performance degradation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66D0608D" w14:textId="6314F536" w:rsidR="00692B6F" w:rsidRPr="00C65694" w:rsidRDefault="00692B6F" w:rsidP="008F5FC6">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OB33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33</w:t>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 xml:space="preserve">he different payload sizes will have at most </w:t>
      </w:r>
      <w:r>
        <w:rPr>
          <w:rFonts w:eastAsia="等线"/>
          <w:i/>
          <w:iCs/>
          <w:sz w:val="21"/>
          <w:lang w:val="en-GB" w:eastAsia="zh-CN"/>
        </w:rPr>
        <w:t>1.3</w:t>
      </w:r>
      <w:r w:rsidRPr="009F2E48">
        <w:rPr>
          <w:rFonts w:eastAsia="等线"/>
          <w:i/>
          <w:iCs/>
          <w:sz w:val="21"/>
          <w:lang w:val="en-GB" w:eastAsia="zh-CN"/>
        </w:rPr>
        <w:t>m performance gap in the communication distance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5B6C7418" w14:textId="6AAE9402" w:rsidR="00692B6F" w:rsidRPr="00C65694" w:rsidRDefault="00692B6F" w:rsidP="00471863">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OB34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34</w:t>
      </w:r>
      <w:r w:rsidRPr="00C65694">
        <w:rPr>
          <w:rFonts w:eastAsia="等线"/>
          <w:i/>
          <w:iCs/>
          <w:sz w:val="21"/>
          <w:lang w:val="en-GB" w:eastAsia="zh-CN"/>
        </w:rPr>
        <w:t xml:space="preserve">: </w:t>
      </w:r>
      <w:r>
        <w:rPr>
          <w:rFonts w:eastAsia="等线"/>
          <w:i/>
          <w:iCs/>
          <w:sz w:val="21"/>
          <w:lang w:val="en-GB" w:eastAsia="zh-CN"/>
        </w:rPr>
        <w:t>R2D communication distance is the performance bottleneck compared to D2R communication in all cases except CW case A2 with 2-2 in the 900MHz with 20bit payload size for device 2a</w:t>
      </w:r>
      <w:r w:rsidRPr="00C65694">
        <w:rPr>
          <w:rFonts w:eastAsia="等线"/>
          <w:i/>
          <w:iCs/>
          <w:sz w:val="21"/>
          <w:lang w:val="en-GB" w:eastAsia="zh-CN"/>
        </w:rPr>
        <w:t>.</w:t>
      </w:r>
    </w:p>
    <w:p w14:paraId="3DC3FEFD" w14:textId="231A0B8D" w:rsidR="00692B6F" w:rsidRPr="00471863" w:rsidRDefault="00692B6F" w:rsidP="00471863">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OB35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35</w:t>
      </w:r>
      <w:r>
        <w:rPr>
          <w:rFonts w:eastAsia="等线"/>
          <w:i/>
          <w:iCs/>
          <w:sz w:val="21"/>
          <w:lang w:val="en-GB" w:eastAsia="zh-CN"/>
        </w:rPr>
        <w:t>: Only CW scenario B with case 2-3 can reach the coverage design target of 20m in the 900MHz with 20bit payload size for device 2a</w:t>
      </w:r>
      <w:r w:rsidRPr="00C65694">
        <w:rPr>
          <w:rFonts w:eastAsia="等线"/>
          <w:i/>
          <w:iCs/>
          <w:sz w:val="21"/>
          <w:lang w:val="en-GB" w:eastAsia="zh-CN"/>
        </w:rPr>
        <w:t>.</w:t>
      </w:r>
    </w:p>
    <w:p w14:paraId="7FE795F2" w14:textId="52E837A5" w:rsidR="00692B6F" w:rsidRPr="00A110E1" w:rsidRDefault="00692B6F" w:rsidP="00A110E1">
      <w:pPr>
        <w:pStyle w:val="1"/>
        <w:numPr>
          <w:ilvl w:val="0"/>
          <w:numId w:val="0"/>
        </w:numPr>
        <w:ind w:left="284" w:hanging="284"/>
        <w:jc w:val="both"/>
      </w:pPr>
      <w:r>
        <w:rPr>
          <w:rFonts w:eastAsia="等线"/>
          <w:bCs/>
          <w:sz w:val="21"/>
          <w:lang w:eastAsia="zh-CN"/>
        </w:rPr>
        <w:fldChar w:fldCharType="end"/>
      </w:r>
      <w:r w:rsidR="00A110E1" w:rsidRPr="00242FBB">
        <w:t>References</w:t>
      </w:r>
    </w:p>
    <w:p w14:paraId="1A680960" w14:textId="0C033205" w:rsidR="0074280C" w:rsidRDefault="0074280C" w:rsidP="0078619D">
      <w:pPr>
        <w:pStyle w:val="af4"/>
        <w:numPr>
          <w:ilvl w:val="0"/>
          <w:numId w:val="12"/>
        </w:numPr>
        <w:overflowPunct/>
        <w:autoSpaceDE/>
        <w:autoSpaceDN/>
        <w:adjustRightInd/>
        <w:snapToGrid w:val="0"/>
        <w:spacing w:beforeLines="50" w:before="120" w:line="268" w:lineRule="auto"/>
        <w:contextualSpacing/>
        <w:jc w:val="both"/>
        <w:textAlignment w:val="auto"/>
        <w:rPr>
          <w:rFonts w:eastAsiaTheme="minorEastAsia"/>
          <w:color w:val="000000"/>
          <w:lang w:eastAsia="zh-CN"/>
        </w:rPr>
      </w:pPr>
      <w:r>
        <w:rPr>
          <w:rFonts w:eastAsiaTheme="minorEastAsia" w:hint="eastAsia"/>
          <w:color w:val="000000"/>
          <w:lang w:eastAsia="zh-CN"/>
        </w:rPr>
        <w:t>D</w:t>
      </w:r>
      <w:r>
        <w:rPr>
          <w:rFonts w:eastAsiaTheme="minorEastAsia"/>
          <w:color w:val="000000"/>
          <w:lang w:eastAsia="zh-CN"/>
        </w:rPr>
        <w:t>raft Report of 3GPP TSG RAN WG1 #11</w:t>
      </w:r>
      <w:r w:rsidR="00B45D2C">
        <w:rPr>
          <w:rFonts w:eastAsiaTheme="minorEastAsia"/>
          <w:color w:val="000000"/>
          <w:lang w:eastAsia="zh-CN"/>
        </w:rPr>
        <w:t>8</w:t>
      </w:r>
      <w:r>
        <w:rPr>
          <w:rFonts w:eastAsiaTheme="minorEastAsia"/>
          <w:color w:val="000000"/>
          <w:lang w:eastAsia="zh-CN"/>
        </w:rPr>
        <w:t xml:space="preserve"> v0.3.0, 3GPP TSG-RAN WG1 Meeting #11</w:t>
      </w:r>
      <w:r w:rsidR="00B45D2C">
        <w:rPr>
          <w:rFonts w:eastAsiaTheme="minorEastAsia"/>
          <w:color w:val="000000"/>
          <w:lang w:eastAsia="zh-CN"/>
        </w:rPr>
        <w:t>8</w:t>
      </w:r>
      <w:r>
        <w:rPr>
          <w:rFonts w:eastAsiaTheme="minorEastAsia"/>
          <w:color w:val="000000"/>
          <w:lang w:eastAsia="zh-CN"/>
        </w:rPr>
        <w:t xml:space="preserve">, </w:t>
      </w:r>
      <w:r w:rsidR="00B45D2C" w:rsidRPr="00B45D2C">
        <w:rPr>
          <w:rFonts w:eastAsiaTheme="minorEastAsia"/>
          <w:color w:val="000000"/>
          <w:lang w:eastAsia="zh-CN"/>
        </w:rPr>
        <w:t>Maastricht</w:t>
      </w:r>
      <w:r>
        <w:rPr>
          <w:rFonts w:eastAsiaTheme="minorEastAsia"/>
          <w:color w:val="000000"/>
          <w:lang w:eastAsia="zh-CN"/>
        </w:rPr>
        <w:t xml:space="preserve">, </w:t>
      </w:r>
      <w:r w:rsidR="00B45D2C">
        <w:rPr>
          <w:rFonts w:eastAsiaTheme="minorEastAsia"/>
          <w:color w:val="000000"/>
          <w:lang w:eastAsia="zh-CN"/>
        </w:rPr>
        <w:t>NL</w:t>
      </w:r>
      <w:r w:rsidR="007A2844">
        <w:rPr>
          <w:rFonts w:eastAsiaTheme="minorEastAsia"/>
          <w:color w:val="000000"/>
          <w:lang w:eastAsia="zh-CN"/>
        </w:rPr>
        <w:t xml:space="preserve">, </w:t>
      </w:r>
      <w:r w:rsidR="00B45D2C">
        <w:rPr>
          <w:rFonts w:eastAsiaTheme="minorEastAsia"/>
          <w:color w:val="000000"/>
          <w:lang w:eastAsia="zh-CN"/>
        </w:rPr>
        <w:t>August</w:t>
      </w:r>
      <w:r>
        <w:rPr>
          <w:rFonts w:eastAsiaTheme="minorEastAsia"/>
          <w:color w:val="000000"/>
          <w:lang w:eastAsia="zh-CN"/>
        </w:rPr>
        <w:t xml:space="preserve"> </w:t>
      </w:r>
      <w:r w:rsidR="007A2844">
        <w:rPr>
          <w:rFonts w:eastAsiaTheme="minorEastAsia"/>
          <w:color w:val="000000"/>
          <w:lang w:eastAsia="zh-CN"/>
        </w:rPr>
        <w:t>1</w:t>
      </w:r>
      <w:r w:rsidR="00B45D2C">
        <w:rPr>
          <w:rFonts w:eastAsiaTheme="minorEastAsia"/>
          <w:color w:val="000000"/>
          <w:lang w:eastAsia="zh-CN"/>
        </w:rPr>
        <w:t>9</w:t>
      </w:r>
      <w:r w:rsidRPr="0042667C">
        <w:rPr>
          <w:rFonts w:eastAsiaTheme="minorEastAsia"/>
          <w:color w:val="000000"/>
          <w:vertAlign w:val="superscript"/>
          <w:lang w:eastAsia="zh-CN"/>
        </w:rPr>
        <w:t>th</w:t>
      </w:r>
      <w:r w:rsidR="007A2844">
        <w:rPr>
          <w:rFonts w:eastAsiaTheme="minorEastAsia"/>
          <w:color w:val="000000"/>
          <w:lang w:eastAsia="zh-CN"/>
        </w:rPr>
        <w:t>-A</w:t>
      </w:r>
      <w:r w:rsidR="00B45D2C">
        <w:rPr>
          <w:rFonts w:eastAsiaTheme="minorEastAsia"/>
          <w:color w:val="000000"/>
          <w:lang w:eastAsia="zh-CN"/>
        </w:rPr>
        <w:t>ugust</w:t>
      </w:r>
      <w:r>
        <w:rPr>
          <w:rFonts w:eastAsiaTheme="minorEastAsia"/>
          <w:color w:val="000000"/>
          <w:lang w:eastAsia="zh-CN"/>
        </w:rPr>
        <w:t xml:space="preserve"> </w:t>
      </w:r>
      <w:r w:rsidR="00B45D2C">
        <w:rPr>
          <w:rFonts w:eastAsiaTheme="minorEastAsia"/>
          <w:color w:val="000000"/>
          <w:lang w:eastAsia="zh-CN"/>
        </w:rPr>
        <w:t>23</w:t>
      </w:r>
      <w:r w:rsidR="00B45D2C">
        <w:rPr>
          <w:rFonts w:eastAsiaTheme="minorEastAsia"/>
          <w:color w:val="000000"/>
          <w:vertAlign w:val="superscript"/>
          <w:lang w:eastAsia="zh-CN"/>
        </w:rPr>
        <w:t>rd</w:t>
      </w:r>
      <w:r>
        <w:rPr>
          <w:rFonts w:eastAsiaTheme="minorEastAsia"/>
          <w:color w:val="000000"/>
          <w:lang w:eastAsia="zh-CN"/>
        </w:rPr>
        <w:t>, 2024.</w:t>
      </w:r>
    </w:p>
    <w:p w14:paraId="13C2D5E2" w14:textId="4226CBF6" w:rsidR="007E6FE7" w:rsidRPr="00242FBB" w:rsidRDefault="007E6FE7" w:rsidP="007E6FE7">
      <w:pPr>
        <w:pStyle w:val="1"/>
        <w:numPr>
          <w:ilvl w:val="0"/>
          <w:numId w:val="0"/>
        </w:numPr>
        <w:ind w:left="284" w:hanging="284"/>
        <w:jc w:val="both"/>
      </w:pPr>
      <w:r w:rsidRPr="007E6FE7">
        <w:rPr>
          <w:rFonts w:hint="eastAsia"/>
        </w:rPr>
        <w:t>Appendix</w:t>
      </w:r>
      <w:r w:rsidRPr="00DD5BAD">
        <w:rPr>
          <w:rFonts w:hint="eastAsia"/>
        </w:rPr>
        <w:t>:</w:t>
      </w:r>
      <w:r w:rsidRPr="00DD5BAD">
        <w:t xml:space="preserve"> </w:t>
      </w:r>
      <w:r w:rsidR="00DD5BAD" w:rsidRPr="00DD5BAD">
        <w:t>Evaluation assumption for link-level simulation</w:t>
      </w:r>
    </w:p>
    <w:tbl>
      <w:tblPr>
        <w:tblW w:w="5000" w:type="pct"/>
        <w:tblCellMar>
          <w:left w:w="0" w:type="dxa"/>
          <w:right w:w="0" w:type="dxa"/>
        </w:tblCellMar>
        <w:tblLook w:val="04A0" w:firstRow="1" w:lastRow="0" w:firstColumn="1" w:lastColumn="0" w:noHBand="0" w:noVBand="1"/>
      </w:tblPr>
      <w:tblGrid>
        <w:gridCol w:w="465"/>
        <w:gridCol w:w="1227"/>
        <w:gridCol w:w="1319"/>
        <w:gridCol w:w="4707"/>
        <w:gridCol w:w="1015"/>
        <w:gridCol w:w="886"/>
      </w:tblGrid>
      <w:tr w:rsidR="00015135" w:rsidRPr="00DD5BAD" w14:paraId="7DACCCD2" w14:textId="77777777" w:rsidTr="00F140D5">
        <w:trPr>
          <w:trHeight w:val="20"/>
        </w:trPr>
        <w:tc>
          <w:tcPr>
            <w:tcW w:w="242" w:type="pct"/>
            <w:tcBorders>
              <w:top w:val="single" w:sz="8" w:space="0" w:color="000000"/>
              <w:left w:val="single" w:sz="8" w:space="0" w:color="000000"/>
              <w:bottom w:val="single" w:sz="8" w:space="0" w:color="000000"/>
              <w:right w:val="single" w:sz="8" w:space="0" w:color="000000"/>
            </w:tcBorders>
          </w:tcPr>
          <w:p w14:paraId="7038EC89"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eastAsia="zh-CN"/>
              </w:rPr>
            </w:pPr>
          </w:p>
        </w:tc>
        <w:tc>
          <w:tcPr>
            <w:tcW w:w="1323" w:type="pct"/>
            <w:gridSpan w:val="2"/>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52D7294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b/>
                <w:bCs/>
                <w:color w:val="000000"/>
                <w:lang w:val="en-US" w:eastAsia="zh-CN"/>
              </w:rPr>
              <w:t>Parameters</w:t>
            </w:r>
          </w:p>
        </w:tc>
        <w:tc>
          <w:tcPr>
            <w:tcW w:w="244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58273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b/>
                <w:bCs/>
                <w:color w:val="000000"/>
                <w:lang w:val="en-US" w:eastAsia="zh-CN"/>
              </w:rPr>
              <w:t>Assumptions</w:t>
            </w:r>
          </w:p>
        </w:tc>
        <w:tc>
          <w:tcPr>
            <w:tcW w:w="988" w:type="pct"/>
            <w:gridSpan w:val="2"/>
            <w:tcBorders>
              <w:top w:val="single" w:sz="8" w:space="0" w:color="auto"/>
              <w:left w:val="nil"/>
              <w:bottom w:val="single" w:sz="8" w:space="0" w:color="auto"/>
              <w:right w:val="single" w:sz="8" w:space="0" w:color="auto"/>
            </w:tcBorders>
            <w:hideMark/>
          </w:tcPr>
          <w:p w14:paraId="2BDDF92C" w14:textId="640303A2"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FF0000"/>
                <w:lang w:val="en-US" w:eastAsia="zh-CN"/>
              </w:rPr>
            </w:pPr>
            <w:r w:rsidRPr="00DD5BAD">
              <w:rPr>
                <w:rFonts w:eastAsiaTheme="minorEastAsia" w:hint="eastAsia"/>
                <w:b/>
                <w:bCs/>
                <w:color w:val="000000"/>
                <w:lang w:val="en-US" w:eastAsia="zh-CN"/>
              </w:rPr>
              <w:t>Company result</w:t>
            </w:r>
            <w:r w:rsidRPr="00DD5BAD">
              <w:rPr>
                <w:rFonts w:eastAsiaTheme="minorEastAsia"/>
                <w:b/>
                <w:bCs/>
                <w:color w:val="000000"/>
                <w:lang w:val="en-US" w:eastAsia="zh-CN"/>
              </w:rPr>
              <w:t>1</w:t>
            </w:r>
          </w:p>
        </w:tc>
      </w:tr>
      <w:tr w:rsidR="00015135" w:rsidRPr="00DD5BAD" w14:paraId="070A3A04" w14:textId="77777777" w:rsidTr="00F140D5">
        <w:trPr>
          <w:trHeight w:val="20"/>
        </w:trPr>
        <w:tc>
          <w:tcPr>
            <w:tcW w:w="242" w:type="pct"/>
            <w:tcBorders>
              <w:top w:val="nil"/>
              <w:left w:val="single" w:sz="8" w:space="0" w:color="auto"/>
              <w:bottom w:val="single" w:sz="8" w:space="0" w:color="auto"/>
              <w:right w:val="single" w:sz="8" w:space="0" w:color="auto"/>
            </w:tcBorders>
          </w:tcPr>
          <w:p w14:paraId="693A8B33"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p>
        </w:tc>
        <w:tc>
          <w:tcPr>
            <w:tcW w:w="3770"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05FB078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R2D/D2R common parameters</w:t>
            </w:r>
          </w:p>
        </w:tc>
        <w:tc>
          <w:tcPr>
            <w:tcW w:w="988" w:type="pct"/>
            <w:gridSpan w:val="2"/>
            <w:tcBorders>
              <w:top w:val="nil"/>
              <w:left w:val="nil"/>
              <w:bottom w:val="single" w:sz="8" w:space="0" w:color="auto"/>
              <w:right w:val="single" w:sz="8" w:space="0" w:color="auto"/>
            </w:tcBorders>
          </w:tcPr>
          <w:p w14:paraId="497E22C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FF0000"/>
                <w:lang w:val="en-US" w:eastAsia="zh-CN"/>
              </w:rPr>
            </w:pPr>
          </w:p>
        </w:tc>
      </w:tr>
      <w:tr w:rsidR="00015135" w:rsidRPr="00DD5BAD" w14:paraId="046A7C3C"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2E6064A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[0a]</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301184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Carrier frequency</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1C0E3B6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Refer to link budget template</w:t>
            </w:r>
          </w:p>
        </w:tc>
        <w:tc>
          <w:tcPr>
            <w:tcW w:w="988" w:type="pct"/>
            <w:gridSpan w:val="2"/>
            <w:tcBorders>
              <w:top w:val="nil"/>
              <w:left w:val="nil"/>
              <w:bottom w:val="single" w:sz="8" w:space="0" w:color="auto"/>
              <w:right w:val="single" w:sz="8" w:space="0" w:color="auto"/>
            </w:tcBorders>
          </w:tcPr>
          <w:p w14:paraId="5FB3810B" w14:textId="61509DFF"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9</w:t>
            </w:r>
            <w:r>
              <w:rPr>
                <w:rFonts w:eastAsiaTheme="minorEastAsia"/>
                <w:color w:val="000000"/>
                <w:lang w:val="en-US" w:eastAsia="zh-CN"/>
              </w:rPr>
              <w:t>00MHz</w:t>
            </w:r>
          </w:p>
        </w:tc>
      </w:tr>
      <w:tr w:rsidR="00015135" w:rsidRPr="00DD5BAD" w14:paraId="3BCE39AE"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42CB93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[0b]</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2CABF1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SCS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71180B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15 kHz as baseline</w:t>
            </w:r>
          </w:p>
        </w:tc>
        <w:tc>
          <w:tcPr>
            <w:tcW w:w="988" w:type="pct"/>
            <w:gridSpan w:val="2"/>
            <w:tcBorders>
              <w:top w:val="nil"/>
              <w:left w:val="nil"/>
              <w:bottom w:val="single" w:sz="8" w:space="0" w:color="auto"/>
              <w:right w:val="single" w:sz="8" w:space="0" w:color="auto"/>
            </w:tcBorders>
          </w:tcPr>
          <w:p w14:paraId="7ED49111" w14:textId="440230AD"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1</w:t>
            </w:r>
            <w:r>
              <w:rPr>
                <w:rFonts w:eastAsiaTheme="minorEastAsia"/>
                <w:color w:val="000000"/>
                <w:lang w:val="en-US" w:eastAsia="zh-CN"/>
              </w:rPr>
              <w:t>5kHz</w:t>
            </w:r>
          </w:p>
        </w:tc>
      </w:tr>
      <w:tr w:rsidR="00015135" w:rsidRPr="00DD5BAD" w14:paraId="5695A07C"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71878F7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[0c]</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897BE7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Block structure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072CD5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Blocks as agreed in 9.4.2.3, or other blocks reported by companies</w:t>
            </w:r>
          </w:p>
        </w:tc>
        <w:tc>
          <w:tcPr>
            <w:tcW w:w="988" w:type="pct"/>
            <w:gridSpan w:val="2"/>
            <w:tcBorders>
              <w:top w:val="nil"/>
              <w:left w:val="nil"/>
              <w:bottom w:val="single" w:sz="8" w:space="0" w:color="auto"/>
              <w:right w:val="single" w:sz="8" w:space="0" w:color="auto"/>
            </w:tcBorders>
          </w:tcPr>
          <w:p w14:paraId="5EA4093D" w14:textId="77777777" w:rsidR="005F6AF3"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proofErr w:type="spellStart"/>
            <w:r>
              <w:rPr>
                <w:rFonts w:eastAsiaTheme="minorEastAsia" w:hint="eastAsia"/>
                <w:color w:val="000000"/>
                <w:lang w:val="en-US" w:eastAsia="zh-CN"/>
              </w:rPr>
              <w:t>P</w:t>
            </w:r>
            <w:r>
              <w:rPr>
                <w:rFonts w:eastAsiaTheme="minorEastAsia"/>
                <w:color w:val="000000"/>
                <w:lang w:val="en-US" w:eastAsia="zh-CN"/>
              </w:rPr>
              <w:t>reamble+data+</w:t>
            </w:r>
            <w:r>
              <w:rPr>
                <w:rFonts w:eastAsiaTheme="minorEastAsia" w:hint="eastAsia"/>
                <w:color w:val="000000"/>
                <w:lang w:val="en-US" w:eastAsia="zh-CN"/>
              </w:rPr>
              <w:t>CRC</w:t>
            </w:r>
            <w:proofErr w:type="spellEnd"/>
          </w:p>
          <w:p w14:paraId="5321E687" w14:textId="5083781E"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w:t>
            </w:r>
            <w:proofErr w:type="spellStart"/>
            <w:r>
              <w:rPr>
                <w:rFonts w:eastAsiaTheme="minorEastAsia" w:hint="eastAsia"/>
                <w:color w:val="000000"/>
                <w:lang w:val="en-US" w:eastAsia="zh-CN"/>
              </w:rPr>
              <w:t>Midamble</w:t>
            </w:r>
            <w:r>
              <w:rPr>
                <w:rFonts w:eastAsiaTheme="minorEastAsia"/>
                <w:color w:val="000000"/>
                <w:lang w:val="en-US" w:eastAsia="zh-CN"/>
              </w:rPr>
              <w:t>+Postamble</w:t>
            </w:r>
            <w:proofErr w:type="spellEnd"/>
          </w:p>
        </w:tc>
      </w:tr>
      <w:tr w:rsidR="00015135" w:rsidRPr="00DD5BAD" w14:paraId="09998B60"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453A8DE9"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[0d]</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2630DD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Channel model</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5D15F38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i/>
                <w:iCs/>
                <w:color w:val="000000"/>
                <w:lang w:val="en-US" w:eastAsia="zh-CN"/>
              </w:rPr>
              <w:t>&lt;Editor’s Note: will be updated according to the agreements made for channel model&gt;</w:t>
            </w:r>
          </w:p>
        </w:tc>
        <w:tc>
          <w:tcPr>
            <w:tcW w:w="988" w:type="pct"/>
            <w:gridSpan w:val="2"/>
            <w:tcBorders>
              <w:top w:val="nil"/>
              <w:left w:val="nil"/>
              <w:bottom w:val="single" w:sz="8" w:space="0" w:color="auto"/>
              <w:right w:val="single" w:sz="8" w:space="0" w:color="auto"/>
            </w:tcBorders>
          </w:tcPr>
          <w:p w14:paraId="74555B39" w14:textId="00DAF06A" w:rsidR="00015135" w:rsidRPr="005F6AF3" w:rsidRDefault="005F6AF3" w:rsidP="00FC47E9">
            <w:pPr>
              <w:pStyle w:val="af4"/>
              <w:tabs>
                <w:tab w:val="left" w:pos="420"/>
              </w:tabs>
              <w:snapToGrid w:val="0"/>
              <w:spacing w:beforeLines="50" w:before="120" w:line="268" w:lineRule="auto"/>
              <w:contextualSpacing/>
              <w:jc w:val="both"/>
              <w:rPr>
                <w:rFonts w:eastAsiaTheme="minorEastAsia"/>
                <w:iCs/>
                <w:color w:val="000000"/>
                <w:lang w:val="en-US" w:eastAsia="zh-CN"/>
              </w:rPr>
            </w:pPr>
            <w:r w:rsidRPr="005F6AF3">
              <w:rPr>
                <w:rFonts w:eastAsiaTheme="minorEastAsia" w:hint="eastAsia"/>
                <w:iCs/>
                <w:color w:val="000000"/>
                <w:lang w:val="en-US" w:eastAsia="zh-CN"/>
              </w:rPr>
              <w:t>T</w:t>
            </w:r>
            <w:r w:rsidRPr="005F6AF3">
              <w:rPr>
                <w:rFonts w:eastAsiaTheme="minorEastAsia"/>
                <w:iCs/>
                <w:color w:val="000000"/>
                <w:lang w:val="en-US" w:eastAsia="zh-CN"/>
              </w:rPr>
              <w:t>DL-A</w:t>
            </w:r>
            <w:r w:rsidR="0078479A">
              <w:rPr>
                <w:rFonts w:eastAsiaTheme="minorEastAsia"/>
                <w:iCs/>
                <w:color w:val="000000"/>
                <w:lang w:val="en-US" w:eastAsia="zh-CN"/>
              </w:rPr>
              <w:t>, TDL-D</w:t>
            </w:r>
          </w:p>
        </w:tc>
      </w:tr>
      <w:tr w:rsidR="00015135" w:rsidRPr="00DD5BAD" w14:paraId="1F2BB01B"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284AA7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eastAsia="zh-CN"/>
              </w:rPr>
            </w:pPr>
            <w:r w:rsidRPr="00DD5BAD">
              <w:rPr>
                <w:rFonts w:eastAsiaTheme="minorEastAsia"/>
                <w:b/>
                <w:bCs/>
                <w:color w:val="000000"/>
                <w:lang w:val="en-US" w:eastAsia="zh-CN"/>
              </w:rPr>
              <w:t>[0e]</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68D0AE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Delay spread</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3BE7E7B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color w:val="000000"/>
                <w:lang w:val="en-US" w:eastAsia="zh-CN"/>
              </w:rPr>
              <w:t>[30, 150] ns </w:t>
            </w:r>
          </w:p>
          <w:p w14:paraId="4AB0CF8A" w14:textId="77777777" w:rsidR="00015135" w:rsidRPr="00DD5BAD" w:rsidRDefault="00015135" w:rsidP="0078619D">
            <w:pPr>
              <w:pStyle w:val="af4"/>
              <w:numPr>
                <w:ilvl w:val="0"/>
                <w:numId w:val="23"/>
              </w:numPr>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color w:val="000000"/>
                <w:lang w:val="en-US" w:eastAsia="zh-CN"/>
              </w:rPr>
              <w:t>An RMS delay spread of 30 ns (M) and [150] ns (O) is considered for TDL-A channel model.</w:t>
            </w:r>
          </w:p>
          <w:p w14:paraId="7C16B13A" w14:textId="77777777" w:rsidR="00015135" w:rsidRPr="00DD5BAD" w:rsidRDefault="00015135" w:rsidP="0078619D">
            <w:pPr>
              <w:pStyle w:val="af4"/>
              <w:numPr>
                <w:ilvl w:val="0"/>
                <w:numId w:val="23"/>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An RMS delay spread of 30 ns is considered for TDL-D channel model.</w:t>
            </w:r>
          </w:p>
        </w:tc>
        <w:tc>
          <w:tcPr>
            <w:tcW w:w="988" w:type="pct"/>
            <w:gridSpan w:val="2"/>
            <w:tcBorders>
              <w:top w:val="nil"/>
              <w:left w:val="nil"/>
              <w:bottom w:val="single" w:sz="8" w:space="0" w:color="auto"/>
              <w:right w:val="single" w:sz="8" w:space="0" w:color="auto"/>
            </w:tcBorders>
          </w:tcPr>
          <w:p w14:paraId="68BC6997" w14:textId="6A723230"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3</w:t>
            </w:r>
            <w:r>
              <w:rPr>
                <w:rFonts w:eastAsiaTheme="minorEastAsia"/>
                <w:color w:val="000000"/>
                <w:lang w:val="en-US" w:eastAsia="zh-CN"/>
              </w:rPr>
              <w:t>0ns</w:t>
            </w:r>
          </w:p>
        </w:tc>
      </w:tr>
      <w:tr w:rsidR="00015135" w:rsidRPr="00DD5BAD" w14:paraId="31570C59"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A0FC503"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[0f]</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A05EFA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Device velocity</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50C9067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3 km/h</w:t>
            </w:r>
          </w:p>
        </w:tc>
        <w:tc>
          <w:tcPr>
            <w:tcW w:w="988" w:type="pct"/>
            <w:gridSpan w:val="2"/>
            <w:tcBorders>
              <w:top w:val="nil"/>
              <w:left w:val="nil"/>
              <w:bottom w:val="single" w:sz="8" w:space="0" w:color="auto"/>
              <w:right w:val="single" w:sz="8" w:space="0" w:color="auto"/>
            </w:tcBorders>
          </w:tcPr>
          <w:p w14:paraId="6E7FA12C" w14:textId="6374A9EF"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3</w:t>
            </w:r>
            <w:r>
              <w:rPr>
                <w:rFonts w:eastAsiaTheme="minorEastAsia"/>
                <w:color w:val="000000"/>
                <w:lang w:val="en-US" w:eastAsia="zh-CN"/>
              </w:rPr>
              <w:t>km/h</w:t>
            </w:r>
          </w:p>
        </w:tc>
      </w:tr>
      <w:tr w:rsidR="00015135" w:rsidRPr="00DD5BAD" w14:paraId="0D568A5C"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7381737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[0g]</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836B05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Number of Tx/Rx chains for Ambient IoT device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517978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w:t>
            </w:r>
          </w:p>
        </w:tc>
        <w:tc>
          <w:tcPr>
            <w:tcW w:w="988" w:type="pct"/>
            <w:gridSpan w:val="2"/>
            <w:tcBorders>
              <w:top w:val="nil"/>
              <w:left w:val="nil"/>
              <w:bottom w:val="single" w:sz="8" w:space="0" w:color="auto"/>
              <w:right w:val="single" w:sz="8" w:space="0" w:color="auto"/>
            </w:tcBorders>
          </w:tcPr>
          <w:p w14:paraId="3CA7D300" w14:textId="58BD1E95"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1</w:t>
            </w:r>
          </w:p>
        </w:tc>
      </w:tr>
      <w:tr w:rsidR="00015135" w:rsidRPr="00DD5BAD" w14:paraId="3B11E147"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4C06995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[0h1]</w:t>
            </w:r>
          </w:p>
        </w:tc>
        <w:tc>
          <w:tcPr>
            <w:tcW w:w="638"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435F8C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BS</w:t>
            </w:r>
          </w:p>
        </w:tc>
        <w:tc>
          <w:tcPr>
            <w:tcW w:w="686" w:type="pct"/>
            <w:tcBorders>
              <w:top w:val="nil"/>
              <w:left w:val="nil"/>
              <w:bottom w:val="single" w:sz="8" w:space="0" w:color="auto"/>
              <w:right w:val="single" w:sz="8" w:space="0" w:color="auto"/>
            </w:tcBorders>
            <w:tcMar>
              <w:top w:w="0" w:type="dxa"/>
              <w:left w:w="108" w:type="dxa"/>
              <w:bottom w:w="0" w:type="dxa"/>
              <w:right w:w="108" w:type="dxa"/>
            </w:tcMar>
            <w:hideMark/>
          </w:tcPr>
          <w:p w14:paraId="1596818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Number of antenna elements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49F4D71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2 or 4</w:t>
            </w:r>
          </w:p>
        </w:tc>
        <w:tc>
          <w:tcPr>
            <w:tcW w:w="988" w:type="pct"/>
            <w:gridSpan w:val="2"/>
            <w:tcBorders>
              <w:top w:val="nil"/>
              <w:left w:val="nil"/>
              <w:bottom w:val="single" w:sz="8" w:space="0" w:color="auto"/>
              <w:right w:val="single" w:sz="8" w:space="0" w:color="auto"/>
            </w:tcBorders>
          </w:tcPr>
          <w:p w14:paraId="14F2A0DC" w14:textId="3031A007"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2</w:t>
            </w:r>
          </w:p>
        </w:tc>
      </w:tr>
      <w:tr w:rsidR="00015135" w:rsidRPr="00DD5BAD" w14:paraId="570B9451"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37FC33F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[0h2]</w:t>
            </w:r>
          </w:p>
        </w:tc>
        <w:tc>
          <w:tcPr>
            <w:tcW w:w="0" w:type="auto"/>
            <w:vMerge/>
            <w:tcBorders>
              <w:top w:val="nil"/>
              <w:left w:val="nil"/>
              <w:bottom w:val="single" w:sz="8" w:space="0" w:color="auto"/>
              <w:right w:val="single" w:sz="8" w:space="0" w:color="auto"/>
            </w:tcBorders>
            <w:vAlign w:val="center"/>
            <w:hideMark/>
          </w:tcPr>
          <w:p w14:paraId="6162560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p>
        </w:tc>
        <w:tc>
          <w:tcPr>
            <w:tcW w:w="686" w:type="pct"/>
            <w:tcBorders>
              <w:top w:val="nil"/>
              <w:left w:val="nil"/>
              <w:bottom w:val="single" w:sz="8" w:space="0" w:color="auto"/>
              <w:right w:val="single" w:sz="8" w:space="0" w:color="auto"/>
            </w:tcBorders>
            <w:tcMar>
              <w:top w:w="0" w:type="dxa"/>
              <w:left w:w="108" w:type="dxa"/>
              <w:bottom w:w="0" w:type="dxa"/>
              <w:right w:w="108" w:type="dxa"/>
            </w:tcMar>
            <w:hideMark/>
          </w:tcPr>
          <w:p w14:paraId="148B5FC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Number of TXRUs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41E70EB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2 or 4</w:t>
            </w:r>
          </w:p>
        </w:tc>
        <w:tc>
          <w:tcPr>
            <w:tcW w:w="988" w:type="pct"/>
            <w:gridSpan w:val="2"/>
            <w:tcBorders>
              <w:top w:val="nil"/>
              <w:left w:val="nil"/>
              <w:bottom w:val="single" w:sz="8" w:space="0" w:color="auto"/>
              <w:right w:val="single" w:sz="8" w:space="0" w:color="auto"/>
            </w:tcBorders>
          </w:tcPr>
          <w:p w14:paraId="3D7BF24F" w14:textId="2C3945BD"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2</w:t>
            </w:r>
          </w:p>
        </w:tc>
      </w:tr>
      <w:tr w:rsidR="00015135" w:rsidRPr="00DD5BAD" w14:paraId="2C0D5F20"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7245DC89"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[0j1]</w:t>
            </w:r>
          </w:p>
        </w:tc>
        <w:tc>
          <w:tcPr>
            <w:tcW w:w="638"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7D2A704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Intermediate UE</w:t>
            </w:r>
          </w:p>
        </w:tc>
        <w:tc>
          <w:tcPr>
            <w:tcW w:w="686" w:type="pct"/>
            <w:tcBorders>
              <w:top w:val="nil"/>
              <w:left w:val="nil"/>
              <w:bottom w:val="single" w:sz="8" w:space="0" w:color="auto"/>
              <w:right w:val="single" w:sz="8" w:space="0" w:color="auto"/>
            </w:tcBorders>
            <w:tcMar>
              <w:top w:w="0" w:type="dxa"/>
              <w:left w:w="108" w:type="dxa"/>
              <w:bottom w:w="0" w:type="dxa"/>
              <w:right w:w="108" w:type="dxa"/>
            </w:tcMar>
            <w:hideMark/>
          </w:tcPr>
          <w:p w14:paraId="60230F9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Number of antenna elements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3C1AEB8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 or 2</w:t>
            </w:r>
          </w:p>
        </w:tc>
        <w:tc>
          <w:tcPr>
            <w:tcW w:w="988" w:type="pct"/>
            <w:gridSpan w:val="2"/>
            <w:tcBorders>
              <w:top w:val="nil"/>
              <w:left w:val="nil"/>
              <w:bottom w:val="single" w:sz="8" w:space="0" w:color="auto"/>
              <w:right w:val="single" w:sz="8" w:space="0" w:color="auto"/>
            </w:tcBorders>
          </w:tcPr>
          <w:p w14:paraId="685BFD32" w14:textId="37E27C2C" w:rsidR="00015135" w:rsidRPr="00DD5BAD" w:rsidRDefault="0078479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1</w:t>
            </w:r>
          </w:p>
        </w:tc>
      </w:tr>
      <w:tr w:rsidR="00015135" w:rsidRPr="00DD5BAD" w14:paraId="16335C94"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1807210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[0j2]</w:t>
            </w:r>
          </w:p>
        </w:tc>
        <w:tc>
          <w:tcPr>
            <w:tcW w:w="0" w:type="auto"/>
            <w:vMerge/>
            <w:tcBorders>
              <w:top w:val="nil"/>
              <w:left w:val="nil"/>
              <w:bottom w:val="single" w:sz="8" w:space="0" w:color="auto"/>
              <w:right w:val="single" w:sz="8" w:space="0" w:color="auto"/>
            </w:tcBorders>
            <w:vAlign w:val="center"/>
            <w:hideMark/>
          </w:tcPr>
          <w:p w14:paraId="648B9BB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p>
        </w:tc>
        <w:tc>
          <w:tcPr>
            <w:tcW w:w="686" w:type="pct"/>
            <w:tcBorders>
              <w:top w:val="nil"/>
              <w:left w:val="nil"/>
              <w:bottom w:val="single" w:sz="8" w:space="0" w:color="auto"/>
              <w:right w:val="single" w:sz="8" w:space="0" w:color="auto"/>
            </w:tcBorders>
            <w:tcMar>
              <w:top w:w="0" w:type="dxa"/>
              <w:left w:w="108" w:type="dxa"/>
              <w:bottom w:w="0" w:type="dxa"/>
              <w:right w:w="108" w:type="dxa"/>
            </w:tcMar>
            <w:hideMark/>
          </w:tcPr>
          <w:p w14:paraId="5AE13A2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Number of TXRUs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0D7FF9D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 or 2</w:t>
            </w:r>
          </w:p>
        </w:tc>
        <w:tc>
          <w:tcPr>
            <w:tcW w:w="988" w:type="pct"/>
            <w:gridSpan w:val="2"/>
            <w:tcBorders>
              <w:top w:val="nil"/>
              <w:left w:val="nil"/>
              <w:bottom w:val="single" w:sz="8" w:space="0" w:color="auto"/>
              <w:right w:val="single" w:sz="8" w:space="0" w:color="auto"/>
            </w:tcBorders>
          </w:tcPr>
          <w:p w14:paraId="1609EF70" w14:textId="041EABBC" w:rsidR="00015135" w:rsidRPr="00DD5BAD" w:rsidRDefault="0078479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1</w:t>
            </w:r>
          </w:p>
        </w:tc>
      </w:tr>
      <w:tr w:rsidR="00015135" w:rsidRPr="00DD5BAD" w14:paraId="70837533"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4B73644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[0m]</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DAFD6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Reference data rate</w:t>
            </w:r>
          </w:p>
        </w:tc>
        <w:tc>
          <w:tcPr>
            <w:tcW w:w="2447" w:type="pct"/>
            <w:tcBorders>
              <w:top w:val="nil"/>
              <w:left w:val="nil"/>
              <w:bottom w:val="single" w:sz="8" w:space="0" w:color="auto"/>
              <w:right w:val="single" w:sz="8" w:space="0" w:color="auto"/>
            </w:tcBorders>
            <w:tcMar>
              <w:top w:w="0" w:type="dxa"/>
              <w:left w:w="108" w:type="dxa"/>
              <w:bottom w:w="0" w:type="dxa"/>
              <w:right w:w="108" w:type="dxa"/>
            </w:tcMar>
          </w:tcPr>
          <w:p w14:paraId="003929E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[0.1, 1, 5] kbps</w:t>
            </w:r>
          </w:p>
          <w:p w14:paraId="2C09143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lastRenderedPageBreak/>
              <w:t xml:space="preserve">[0.1] kbps (M), [1] kbps (M), [2] kbps (O), [5 ~ 7] kbps (O M), [large value] (O)   </w:t>
            </w:r>
          </w:p>
          <w:p w14:paraId="7359CD5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1 kbps (M), 5 ~ 7 kbps (M), [large value] (O)   </w:t>
            </w:r>
          </w:p>
          <w:p w14:paraId="5727436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FFS:0.1 kbps (M),</w:t>
            </w:r>
          </w:p>
          <w:p w14:paraId="18523E5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p>
          <w:p w14:paraId="262F04C6" w14:textId="77777777" w:rsidR="00015135" w:rsidRPr="00DD5BAD" w:rsidRDefault="00015135" w:rsidP="0078619D">
            <w:pPr>
              <w:pStyle w:val="af4"/>
              <w:numPr>
                <w:ilvl w:val="0"/>
                <w:numId w:val="24"/>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Note1: companies to report the exact data rate.</w:t>
            </w:r>
          </w:p>
          <w:p w14:paraId="74D6DFFE" w14:textId="77777777" w:rsidR="00015135" w:rsidRPr="00DD5BAD" w:rsidRDefault="00015135" w:rsidP="0078619D">
            <w:pPr>
              <w:pStyle w:val="af4"/>
              <w:numPr>
                <w:ilvl w:val="0"/>
                <w:numId w:val="24"/>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2: the exact data rate is close to the values listed above.</w:t>
            </w:r>
          </w:p>
          <w:p w14:paraId="725BF8B9" w14:textId="77777777" w:rsidR="00015135" w:rsidRPr="00DD5BAD" w:rsidRDefault="00015135" w:rsidP="0078619D">
            <w:pPr>
              <w:pStyle w:val="af4"/>
              <w:numPr>
                <w:ilvl w:val="0"/>
                <w:numId w:val="24"/>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3: The exact data rate is calculated by dividing the total message size (excluding CRC) by the total transmission time including applicable overheads (e.g., CRC, pre/mid/post-ambles if present).</w:t>
            </w:r>
          </w:p>
          <w:p w14:paraId="4D61CF50" w14:textId="77777777" w:rsidR="00015135" w:rsidRPr="00DD5BAD" w:rsidRDefault="00015135" w:rsidP="0078619D">
            <w:pPr>
              <w:pStyle w:val="af4"/>
              <w:numPr>
                <w:ilvl w:val="0"/>
                <w:numId w:val="24"/>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Note 4: the exact data rate may be related to coding scheme, repetition </w:t>
            </w:r>
            <w:proofErr w:type="gramStart"/>
            <w:r w:rsidRPr="00DD5BAD">
              <w:rPr>
                <w:rFonts w:eastAsiaTheme="minorEastAsia"/>
                <w:color w:val="000000"/>
                <w:lang w:val="en-US" w:eastAsia="zh-CN"/>
              </w:rPr>
              <w:t>and etc.</w:t>
            </w:r>
            <w:proofErr w:type="gramEnd"/>
          </w:p>
          <w:p w14:paraId="09E2C840" w14:textId="658B9A4C" w:rsidR="00015135" w:rsidRPr="00015135" w:rsidRDefault="00015135" w:rsidP="0078619D">
            <w:pPr>
              <w:pStyle w:val="af4"/>
              <w:numPr>
                <w:ilvl w:val="0"/>
                <w:numId w:val="24"/>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5: all data rates considered are for evaluation purpose only</w:t>
            </w:r>
          </w:p>
        </w:tc>
        <w:tc>
          <w:tcPr>
            <w:tcW w:w="988" w:type="pct"/>
            <w:gridSpan w:val="2"/>
            <w:tcBorders>
              <w:top w:val="nil"/>
              <w:left w:val="nil"/>
              <w:bottom w:val="single" w:sz="8" w:space="0" w:color="auto"/>
              <w:right w:val="single" w:sz="8" w:space="0" w:color="auto"/>
            </w:tcBorders>
          </w:tcPr>
          <w:p w14:paraId="4658EE4B" w14:textId="77777777" w:rsidR="0078479A"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lastRenderedPageBreak/>
              <w:t>7</w:t>
            </w:r>
            <w:r>
              <w:rPr>
                <w:rFonts w:eastAsiaTheme="minorEastAsia"/>
                <w:color w:val="000000"/>
                <w:lang w:val="en-US" w:eastAsia="zh-CN"/>
              </w:rPr>
              <w:t>.5kbps</w:t>
            </w:r>
            <w:r w:rsidR="0078479A">
              <w:rPr>
                <w:rFonts w:eastAsiaTheme="minorEastAsia" w:hint="eastAsia"/>
                <w:color w:val="000000"/>
                <w:lang w:val="en-US" w:eastAsia="zh-CN"/>
              </w:rPr>
              <w:t xml:space="preserve"> for</w:t>
            </w:r>
            <w:r w:rsidR="0078479A">
              <w:rPr>
                <w:rFonts w:eastAsiaTheme="minorEastAsia"/>
                <w:color w:val="000000"/>
                <w:lang w:val="en-US" w:eastAsia="zh-CN"/>
              </w:rPr>
              <w:t xml:space="preserve"> D2R</w:t>
            </w:r>
          </w:p>
          <w:p w14:paraId="2BC6464B" w14:textId="1E8427CE" w:rsidR="0078479A" w:rsidRPr="00DD5BAD" w:rsidRDefault="0078479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lastRenderedPageBreak/>
              <w:t>7kbps and 1.75kbps for R2D</w:t>
            </w:r>
          </w:p>
        </w:tc>
      </w:tr>
      <w:tr w:rsidR="00015135" w:rsidRPr="00DD5BAD" w14:paraId="29537D56"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7E340A1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lastRenderedPageBreak/>
              <w:t>[0n]</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D73987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Message size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46AD59DC" w14:textId="77777777" w:rsidR="00015135" w:rsidRPr="00DD5BAD" w:rsidRDefault="00015135" w:rsidP="00FC47E9">
            <w:pPr>
              <w:pStyle w:val="af4"/>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{20 bits, 96 bits, 400 bits} are considered for message size.</w:t>
            </w:r>
          </w:p>
          <w:p w14:paraId="035D2916" w14:textId="77777777" w:rsidR="00015135" w:rsidRPr="00DD5BAD" w:rsidRDefault="00015135" w:rsidP="0078619D">
            <w:pPr>
              <w:pStyle w:val="af4"/>
              <w:numPr>
                <w:ilvl w:val="0"/>
                <w:numId w:val="25"/>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1: companies to report the M value and chip length used for each message size</w:t>
            </w:r>
          </w:p>
          <w:p w14:paraId="27FDF481" w14:textId="77777777" w:rsidR="00015135" w:rsidRPr="00DD5BAD" w:rsidRDefault="00015135" w:rsidP="0078619D">
            <w:pPr>
              <w:pStyle w:val="af4"/>
              <w:numPr>
                <w:ilvl w:val="0"/>
                <w:numId w:val="25"/>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2: CRC is not included for the message size</w:t>
            </w:r>
          </w:p>
        </w:tc>
        <w:tc>
          <w:tcPr>
            <w:tcW w:w="988" w:type="pct"/>
            <w:gridSpan w:val="2"/>
            <w:tcBorders>
              <w:top w:val="nil"/>
              <w:left w:val="nil"/>
              <w:bottom w:val="single" w:sz="8" w:space="0" w:color="auto"/>
              <w:right w:val="single" w:sz="8" w:space="0" w:color="auto"/>
            </w:tcBorders>
          </w:tcPr>
          <w:p w14:paraId="2A3E0BB2" w14:textId="10BAA4D5" w:rsidR="00015135" w:rsidRPr="00DD5BAD" w:rsidRDefault="005F6AF3" w:rsidP="00FC47E9">
            <w:pPr>
              <w:pStyle w:val="af4"/>
              <w:tabs>
                <w:tab w:val="left" w:pos="420"/>
              </w:tabs>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2</w:t>
            </w:r>
            <w:r>
              <w:rPr>
                <w:rFonts w:eastAsiaTheme="minorEastAsia"/>
                <w:color w:val="000000"/>
                <w:lang w:val="en-US" w:eastAsia="zh-CN"/>
              </w:rPr>
              <w:t>0bit</w:t>
            </w:r>
            <w:r w:rsidR="0078479A">
              <w:rPr>
                <w:rFonts w:eastAsiaTheme="minorEastAsia"/>
                <w:color w:val="000000"/>
                <w:lang w:val="en-US" w:eastAsia="zh-CN"/>
              </w:rPr>
              <w:t>, 96bit, 400bit</w:t>
            </w:r>
          </w:p>
        </w:tc>
      </w:tr>
      <w:tr w:rsidR="00015135" w:rsidRPr="00DD5BAD" w14:paraId="10140D72"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2FC25A3"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[0p]</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E3C861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BLER target</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12F0790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 10%</w:t>
            </w:r>
          </w:p>
        </w:tc>
        <w:tc>
          <w:tcPr>
            <w:tcW w:w="988" w:type="pct"/>
            <w:gridSpan w:val="2"/>
            <w:tcBorders>
              <w:top w:val="nil"/>
              <w:left w:val="nil"/>
              <w:bottom w:val="single" w:sz="8" w:space="0" w:color="auto"/>
              <w:right w:val="single" w:sz="8" w:space="0" w:color="auto"/>
            </w:tcBorders>
          </w:tcPr>
          <w:p w14:paraId="244F44ED" w14:textId="4B998170" w:rsidR="00015135" w:rsidRPr="00DD5BAD" w:rsidRDefault="0078479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1% for R2D, 1% or 10% for D2R</w:t>
            </w:r>
          </w:p>
        </w:tc>
      </w:tr>
      <w:tr w:rsidR="00015135" w:rsidRPr="00DD5BAD" w14:paraId="7ECA9024"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C547D9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[0q]</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06400E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Sampling frequency</w:t>
            </w:r>
          </w:p>
        </w:tc>
        <w:tc>
          <w:tcPr>
            <w:tcW w:w="2447" w:type="pct"/>
            <w:tcBorders>
              <w:top w:val="nil"/>
              <w:left w:val="nil"/>
              <w:bottom w:val="single" w:sz="8" w:space="0" w:color="auto"/>
              <w:right w:val="single" w:sz="8" w:space="0" w:color="auto"/>
            </w:tcBorders>
            <w:tcMar>
              <w:top w:w="0" w:type="dxa"/>
              <w:left w:w="108" w:type="dxa"/>
              <w:bottom w:w="0" w:type="dxa"/>
              <w:right w:w="108" w:type="dxa"/>
            </w:tcMar>
          </w:tcPr>
          <w:p w14:paraId="17824933"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p w14:paraId="7C3EE95D"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p w14:paraId="148B9A11"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p w14:paraId="4AA23ED7"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p w14:paraId="4D518E94"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p w14:paraId="4CD7A0C0"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tc>
        <w:tc>
          <w:tcPr>
            <w:tcW w:w="988" w:type="pct"/>
            <w:gridSpan w:val="2"/>
            <w:tcBorders>
              <w:top w:val="nil"/>
              <w:left w:val="nil"/>
              <w:bottom w:val="single" w:sz="8" w:space="0" w:color="auto"/>
              <w:right w:val="single" w:sz="8" w:space="0" w:color="auto"/>
            </w:tcBorders>
          </w:tcPr>
          <w:p w14:paraId="0FAD19FC" w14:textId="60E13A6C" w:rsidR="00015135" w:rsidRPr="005F6AF3" w:rsidRDefault="005F6AF3" w:rsidP="00FC47E9">
            <w:pPr>
              <w:pStyle w:val="af4"/>
              <w:tabs>
                <w:tab w:val="left" w:pos="420"/>
              </w:tabs>
              <w:snapToGrid w:val="0"/>
              <w:spacing w:beforeLines="50" w:before="120" w:line="268" w:lineRule="auto"/>
              <w:contextualSpacing/>
              <w:jc w:val="both"/>
              <w:rPr>
                <w:rFonts w:eastAsiaTheme="minorEastAsia"/>
                <w:iCs/>
                <w:color w:val="000000"/>
                <w:lang w:val="en-US" w:eastAsia="zh-CN"/>
              </w:rPr>
            </w:pPr>
            <w:r>
              <w:rPr>
                <w:rFonts w:eastAsiaTheme="minorEastAsia" w:hint="eastAsia"/>
                <w:iCs/>
                <w:color w:val="000000"/>
                <w:lang w:val="en-US" w:eastAsia="zh-CN"/>
              </w:rPr>
              <w:t>1</w:t>
            </w:r>
            <w:r>
              <w:rPr>
                <w:rFonts w:eastAsiaTheme="minorEastAsia"/>
                <w:iCs/>
                <w:color w:val="000000"/>
                <w:lang w:val="en-US" w:eastAsia="zh-CN"/>
              </w:rPr>
              <w:t>.92MHz</w:t>
            </w:r>
          </w:p>
        </w:tc>
      </w:tr>
      <w:tr w:rsidR="00015135" w:rsidRPr="00DD5BAD" w14:paraId="5AFBB357"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3C08ACB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eastAsia="zh-CN"/>
              </w:rPr>
            </w:pPr>
            <w:r w:rsidRPr="00DD5BAD">
              <w:rPr>
                <w:rFonts w:eastAsiaTheme="minorEastAsia"/>
                <w:b/>
                <w:bCs/>
                <w:color w:val="000000"/>
                <w:lang w:val="en-US" w:eastAsia="zh-CN"/>
              </w:rPr>
              <w:t>[0r]</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D7ABA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Device 1/2a/2b</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3E0C2B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Options are as follows,</w:t>
            </w:r>
          </w:p>
          <w:p w14:paraId="109BB8C9" w14:textId="77777777" w:rsidR="00015135" w:rsidRPr="00DD5BAD" w:rsidRDefault="00015135" w:rsidP="0078619D">
            <w:pPr>
              <w:pStyle w:val="af4"/>
              <w:numPr>
                <w:ilvl w:val="0"/>
                <w:numId w:val="26"/>
              </w:numPr>
              <w:tabs>
                <w:tab w:val="left" w:pos="420"/>
              </w:tabs>
              <w:snapToGrid w:val="0"/>
              <w:spacing w:beforeLines="50" w:before="120" w:line="268" w:lineRule="auto"/>
              <w:rPr>
                <w:rFonts w:eastAsiaTheme="minorEastAsia"/>
                <w:color w:val="000000"/>
                <w:lang w:val="en-US" w:eastAsia="zh-CN"/>
              </w:rPr>
            </w:pPr>
            <w:r w:rsidRPr="00DD5BAD">
              <w:rPr>
                <w:rFonts w:eastAsiaTheme="minorEastAsia"/>
                <w:color w:val="000000"/>
                <w:lang w:val="en-US" w:eastAsia="zh-CN"/>
              </w:rPr>
              <w:t>Device 1, RF-ED</w:t>
            </w:r>
          </w:p>
          <w:p w14:paraId="410CAEB1" w14:textId="77777777" w:rsidR="00015135" w:rsidRPr="00DD5BAD" w:rsidRDefault="00015135" w:rsidP="0078619D">
            <w:pPr>
              <w:pStyle w:val="af4"/>
              <w:numPr>
                <w:ilvl w:val="0"/>
                <w:numId w:val="26"/>
              </w:numPr>
              <w:tabs>
                <w:tab w:val="left" w:pos="420"/>
              </w:tabs>
              <w:snapToGrid w:val="0"/>
              <w:spacing w:beforeLines="50" w:before="120" w:line="268" w:lineRule="auto"/>
              <w:rPr>
                <w:rFonts w:eastAsiaTheme="minorEastAsia"/>
                <w:color w:val="000000"/>
                <w:lang w:val="en-US" w:eastAsia="zh-CN"/>
              </w:rPr>
            </w:pPr>
            <w:r w:rsidRPr="00DD5BAD">
              <w:rPr>
                <w:rFonts w:eastAsiaTheme="minorEastAsia"/>
                <w:color w:val="000000"/>
                <w:lang w:val="en-US" w:eastAsia="zh-CN"/>
              </w:rPr>
              <w:t>Device 2a, RF-ED</w:t>
            </w:r>
          </w:p>
          <w:p w14:paraId="1E969492" w14:textId="77777777" w:rsidR="00015135" w:rsidRPr="00DD5BAD" w:rsidRDefault="00015135" w:rsidP="0078619D">
            <w:pPr>
              <w:pStyle w:val="af4"/>
              <w:numPr>
                <w:ilvl w:val="0"/>
                <w:numId w:val="26"/>
              </w:numPr>
              <w:tabs>
                <w:tab w:val="left" w:pos="420"/>
              </w:tabs>
              <w:snapToGrid w:val="0"/>
              <w:spacing w:beforeLines="50" w:before="120" w:line="268" w:lineRule="auto"/>
              <w:rPr>
                <w:rFonts w:eastAsiaTheme="minorEastAsia"/>
                <w:color w:val="000000"/>
                <w:lang w:val="en-US" w:eastAsia="zh-CN"/>
              </w:rPr>
            </w:pPr>
            <w:r w:rsidRPr="00DD5BAD">
              <w:rPr>
                <w:rFonts w:eastAsiaTheme="minorEastAsia"/>
                <w:color w:val="000000"/>
                <w:lang w:val="en-US" w:eastAsia="zh-CN"/>
              </w:rPr>
              <w:t>Device 2b, RF-ED/IF-ED/ZIF</w:t>
            </w:r>
          </w:p>
          <w:p w14:paraId="11CE577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i/>
                <w:iCs/>
                <w:color w:val="000000"/>
                <w:lang w:val="en-US" w:eastAsia="zh-CN"/>
              </w:rPr>
              <w:t>&lt;Editor’s Note: will be updated according to agreements from 9.4.1.2&gt; </w:t>
            </w:r>
          </w:p>
        </w:tc>
        <w:tc>
          <w:tcPr>
            <w:tcW w:w="988" w:type="pct"/>
            <w:gridSpan w:val="2"/>
            <w:tcBorders>
              <w:top w:val="nil"/>
              <w:left w:val="nil"/>
              <w:bottom w:val="single" w:sz="8" w:space="0" w:color="auto"/>
              <w:right w:val="single" w:sz="8" w:space="0" w:color="auto"/>
            </w:tcBorders>
          </w:tcPr>
          <w:p w14:paraId="7EBDA1A2" w14:textId="77777777" w:rsidR="00015135"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D</w:t>
            </w:r>
            <w:r>
              <w:rPr>
                <w:rFonts w:eastAsiaTheme="minorEastAsia"/>
                <w:color w:val="000000"/>
                <w:lang w:val="en-US" w:eastAsia="zh-CN"/>
              </w:rPr>
              <w:t>evice 1, RF-ED</w:t>
            </w:r>
          </w:p>
          <w:p w14:paraId="3ED3B60C" w14:textId="1B480A23" w:rsidR="00F140D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Device 2a, RF-ED</w:t>
            </w:r>
          </w:p>
        </w:tc>
      </w:tr>
      <w:tr w:rsidR="005F6AF3" w:rsidRPr="00DD5BAD" w14:paraId="284F3E46" w14:textId="77777777" w:rsidTr="00F140D5">
        <w:trPr>
          <w:trHeight w:val="20"/>
        </w:trPr>
        <w:tc>
          <w:tcPr>
            <w:tcW w:w="242" w:type="pct"/>
            <w:tcBorders>
              <w:top w:val="nil"/>
              <w:left w:val="single" w:sz="8" w:space="0" w:color="auto"/>
              <w:bottom w:val="single" w:sz="8" w:space="0" w:color="auto"/>
              <w:right w:val="single" w:sz="8" w:space="0" w:color="auto"/>
            </w:tcBorders>
          </w:tcPr>
          <w:p w14:paraId="051BE74D" w14:textId="77777777" w:rsidR="00DD5BAD" w:rsidRPr="00DD5BAD" w:rsidRDefault="00DD5BAD" w:rsidP="00FC47E9">
            <w:pPr>
              <w:pStyle w:val="af4"/>
              <w:tabs>
                <w:tab w:val="left" w:pos="420"/>
              </w:tabs>
              <w:snapToGrid w:val="0"/>
              <w:spacing w:beforeLines="50" w:before="120" w:line="268" w:lineRule="auto"/>
              <w:contextualSpacing/>
              <w:jc w:val="both"/>
              <w:rPr>
                <w:rFonts w:eastAsiaTheme="minorEastAsia"/>
                <w:b/>
                <w:bCs/>
                <w:color w:val="000000"/>
                <w:lang w:eastAsia="zh-CN"/>
              </w:rPr>
            </w:pPr>
          </w:p>
        </w:tc>
        <w:tc>
          <w:tcPr>
            <w:tcW w:w="3770"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1A852E85" w14:textId="77777777" w:rsidR="00DD5BAD" w:rsidRPr="00DD5BAD" w:rsidRDefault="00DD5BAD"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R2D specific parameters</w:t>
            </w:r>
          </w:p>
        </w:tc>
        <w:tc>
          <w:tcPr>
            <w:tcW w:w="528" w:type="pct"/>
            <w:tcBorders>
              <w:top w:val="nil"/>
              <w:left w:val="nil"/>
              <w:bottom w:val="single" w:sz="8" w:space="0" w:color="auto"/>
              <w:right w:val="single" w:sz="8" w:space="0" w:color="auto"/>
            </w:tcBorders>
          </w:tcPr>
          <w:p w14:paraId="02566AFA" w14:textId="77777777" w:rsidR="00DD5BAD" w:rsidRPr="00DD5BAD" w:rsidRDefault="00DD5BAD" w:rsidP="00FC47E9">
            <w:pPr>
              <w:pStyle w:val="af4"/>
              <w:tabs>
                <w:tab w:val="left" w:pos="420"/>
              </w:tabs>
              <w:snapToGrid w:val="0"/>
              <w:spacing w:beforeLines="50" w:before="120" w:line="268" w:lineRule="auto"/>
              <w:contextualSpacing/>
              <w:jc w:val="both"/>
              <w:rPr>
                <w:rFonts w:eastAsiaTheme="minorEastAsia"/>
                <w:b/>
                <w:bCs/>
                <w:color w:val="000000"/>
                <w:lang w:eastAsia="zh-CN"/>
              </w:rPr>
            </w:pPr>
          </w:p>
        </w:tc>
        <w:tc>
          <w:tcPr>
            <w:tcW w:w="461" w:type="pct"/>
            <w:tcBorders>
              <w:top w:val="nil"/>
              <w:left w:val="nil"/>
              <w:bottom w:val="single" w:sz="8" w:space="0" w:color="auto"/>
              <w:right w:val="single" w:sz="8" w:space="0" w:color="auto"/>
            </w:tcBorders>
          </w:tcPr>
          <w:p w14:paraId="4852B74F" w14:textId="77777777" w:rsidR="00DD5BAD" w:rsidRPr="00DD5BAD" w:rsidRDefault="00DD5BAD"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p>
        </w:tc>
      </w:tr>
      <w:tr w:rsidR="00015135" w:rsidRPr="00DD5BAD" w14:paraId="48F74832"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314D57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[1a]</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14E7F3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Transmission bandwidth</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4B72346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180 kHz as baseline. Other larger values are not precluded.</w:t>
            </w:r>
          </w:p>
        </w:tc>
        <w:tc>
          <w:tcPr>
            <w:tcW w:w="988" w:type="pct"/>
            <w:gridSpan w:val="2"/>
            <w:tcBorders>
              <w:top w:val="nil"/>
              <w:left w:val="nil"/>
              <w:bottom w:val="single" w:sz="8" w:space="0" w:color="auto"/>
              <w:right w:val="single" w:sz="8" w:space="0" w:color="auto"/>
            </w:tcBorders>
          </w:tcPr>
          <w:p w14:paraId="1E9EB0F4" w14:textId="65D52BBD"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180kHz</w:t>
            </w:r>
          </w:p>
        </w:tc>
      </w:tr>
      <w:tr w:rsidR="00015135" w:rsidRPr="00DD5BAD" w14:paraId="284706E2"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19991E9"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[1b]</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B7F792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FFS: ED bandwidth</w:t>
            </w:r>
          </w:p>
        </w:tc>
        <w:tc>
          <w:tcPr>
            <w:tcW w:w="2447" w:type="pct"/>
            <w:tcBorders>
              <w:top w:val="nil"/>
              <w:left w:val="nil"/>
              <w:bottom w:val="single" w:sz="8" w:space="0" w:color="auto"/>
              <w:right w:val="single" w:sz="8" w:space="0" w:color="auto"/>
            </w:tcBorders>
            <w:tcMar>
              <w:top w:w="0" w:type="dxa"/>
              <w:left w:w="108" w:type="dxa"/>
              <w:bottom w:w="0" w:type="dxa"/>
              <w:right w:w="108" w:type="dxa"/>
            </w:tcMar>
          </w:tcPr>
          <w:p w14:paraId="3456A68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The ED bandwidth is the bandwidth for calculating the noise/interference (if any) power:</w:t>
            </w:r>
          </w:p>
          <w:p w14:paraId="7B3F641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For evaluations, the value(s) of ED bandwidth is 20 MHz for RF-ED, [180] kHz for IF/ZIF receiver. </w:t>
            </w:r>
          </w:p>
          <w:p w14:paraId="49EF47B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p>
          <w:p w14:paraId="7B9EA8B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this does not imply that a A-IoT device supports sampling clock rate as large as RF ED bandwidth.</w:t>
            </w:r>
          </w:p>
        </w:tc>
        <w:tc>
          <w:tcPr>
            <w:tcW w:w="988" w:type="pct"/>
            <w:gridSpan w:val="2"/>
            <w:tcBorders>
              <w:top w:val="nil"/>
              <w:left w:val="nil"/>
              <w:bottom w:val="single" w:sz="8" w:space="0" w:color="auto"/>
              <w:right w:val="single" w:sz="8" w:space="0" w:color="auto"/>
            </w:tcBorders>
          </w:tcPr>
          <w:p w14:paraId="03B7410B" w14:textId="6FDB0682"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RF-ED, 20MHz</w:t>
            </w:r>
          </w:p>
        </w:tc>
      </w:tr>
      <w:tr w:rsidR="00015135" w:rsidRPr="00DD5BAD" w14:paraId="6506FAC4"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47DFD54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[1c]</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106FCE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FFS: BB LPF</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3422305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[X]-order Butterworth/RC filter with cutoff frequency at [Y] kHz, half of R2D transmission bandwidth.</w:t>
            </w:r>
          </w:p>
          <w:p w14:paraId="1EA6745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X = {3, 5}.</w:t>
            </w:r>
          </w:p>
        </w:tc>
        <w:tc>
          <w:tcPr>
            <w:tcW w:w="988" w:type="pct"/>
            <w:gridSpan w:val="2"/>
            <w:tcBorders>
              <w:top w:val="nil"/>
              <w:left w:val="nil"/>
              <w:bottom w:val="single" w:sz="8" w:space="0" w:color="auto"/>
              <w:right w:val="single" w:sz="8" w:space="0" w:color="auto"/>
            </w:tcBorders>
          </w:tcPr>
          <w:p w14:paraId="74E735C7" w14:textId="646989DC"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5 order Butterworth with cutoff frequency at 90KHz.</w:t>
            </w:r>
          </w:p>
        </w:tc>
      </w:tr>
      <w:tr w:rsidR="00015135" w:rsidRPr="00DD5BAD" w14:paraId="3DFCAF96"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7CF2B8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[1d]</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1C6FE8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Waveform</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0A1FDC1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OOK waveform generated by OFDM modulator</w:t>
            </w:r>
          </w:p>
        </w:tc>
        <w:tc>
          <w:tcPr>
            <w:tcW w:w="988" w:type="pct"/>
            <w:gridSpan w:val="2"/>
            <w:tcBorders>
              <w:top w:val="nil"/>
              <w:left w:val="nil"/>
              <w:bottom w:val="single" w:sz="8" w:space="0" w:color="auto"/>
              <w:right w:val="single" w:sz="8" w:space="0" w:color="auto"/>
            </w:tcBorders>
          </w:tcPr>
          <w:p w14:paraId="495ADDD2" w14:textId="12E05833"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OOK waveform</w:t>
            </w:r>
          </w:p>
        </w:tc>
      </w:tr>
      <w:tr w:rsidR="00015135" w:rsidRPr="00DD5BAD" w14:paraId="62A7AD47"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21E8E65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lastRenderedPageBreak/>
              <w:t>[1e]</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EDA1B3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Modulation</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10538F09"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OOK</w:t>
            </w:r>
          </w:p>
          <w:p w14:paraId="70A3159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OOK-1, OOK-4 with M chips per OFDM symbol</w:t>
            </w:r>
          </w:p>
        </w:tc>
        <w:tc>
          <w:tcPr>
            <w:tcW w:w="988" w:type="pct"/>
            <w:gridSpan w:val="2"/>
            <w:tcBorders>
              <w:top w:val="nil"/>
              <w:left w:val="nil"/>
              <w:bottom w:val="single" w:sz="8" w:space="0" w:color="auto"/>
              <w:right w:val="single" w:sz="8" w:space="0" w:color="auto"/>
            </w:tcBorders>
          </w:tcPr>
          <w:p w14:paraId="6F71250F" w14:textId="7B413AE9"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OOK</w:t>
            </w:r>
          </w:p>
        </w:tc>
      </w:tr>
      <w:tr w:rsidR="00015135" w:rsidRPr="00DD5BAD" w14:paraId="56A4B76A"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5AF6E4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[1f]</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27ADA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Line code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B3DE18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Manchester, PIE</w:t>
            </w:r>
          </w:p>
        </w:tc>
        <w:tc>
          <w:tcPr>
            <w:tcW w:w="988" w:type="pct"/>
            <w:gridSpan w:val="2"/>
            <w:tcBorders>
              <w:top w:val="nil"/>
              <w:left w:val="nil"/>
              <w:bottom w:val="single" w:sz="8" w:space="0" w:color="auto"/>
              <w:right w:val="single" w:sz="8" w:space="0" w:color="auto"/>
            </w:tcBorders>
          </w:tcPr>
          <w:p w14:paraId="241F0F8F" w14:textId="362132DE"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Manchester</w:t>
            </w:r>
          </w:p>
        </w:tc>
      </w:tr>
      <w:tr w:rsidR="00015135" w:rsidRPr="00DD5BAD" w14:paraId="59F99F05"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81D4EE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[1g]</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767BA6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FEC</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1166986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 FEC as baseline</w:t>
            </w:r>
          </w:p>
        </w:tc>
        <w:tc>
          <w:tcPr>
            <w:tcW w:w="988" w:type="pct"/>
            <w:gridSpan w:val="2"/>
            <w:tcBorders>
              <w:top w:val="nil"/>
              <w:left w:val="nil"/>
              <w:bottom w:val="single" w:sz="8" w:space="0" w:color="auto"/>
              <w:right w:val="single" w:sz="8" w:space="0" w:color="auto"/>
            </w:tcBorders>
          </w:tcPr>
          <w:p w14:paraId="125B773A" w14:textId="5DFBC959"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No</w:t>
            </w:r>
          </w:p>
        </w:tc>
      </w:tr>
      <w:tr w:rsidR="00015135" w:rsidRPr="00DD5BAD" w14:paraId="6838BD94"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856706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[1h]</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724489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ADC bit width</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160087E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1-bit for device 1</w:t>
            </w:r>
          </w:p>
          <w:p w14:paraId="2D6B006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4-bit for device 2</w:t>
            </w:r>
          </w:p>
        </w:tc>
        <w:tc>
          <w:tcPr>
            <w:tcW w:w="988" w:type="pct"/>
            <w:gridSpan w:val="2"/>
            <w:tcBorders>
              <w:top w:val="nil"/>
              <w:left w:val="nil"/>
              <w:bottom w:val="single" w:sz="8" w:space="0" w:color="auto"/>
              <w:right w:val="single" w:sz="8" w:space="0" w:color="auto"/>
            </w:tcBorders>
          </w:tcPr>
          <w:p w14:paraId="5D001BD6" w14:textId="080CFA67"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 xml:space="preserve">4 </w:t>
            </w:r>
            <w:proofErr w:type="gramStart"/>
            <w:r>
              <w:rPr>
                <w:rFonts w:eastAsiaTheme="minorEastAsia"/>
                <w:color w:val="000000"/>
                <w:lang w:val="en-US" w:eastAsia="zh-CN"/>
              </w:rPr>
              <w:t>bit</w:t>
            </w:r>
            <w:proofErr w:type="gramEnd"/>
          </w:p>
        </w:tc>
      </w:tr>
      <w:tr w:rsidR="00015135" w:rsidRPr="00DD5BAD" w14:paraId="57A036D8"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3CDB2A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[1j]</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54A987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Detection/decoding method for Line code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9C8D09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w:t>
            </w:r>
          </w:p>
        </w:tc>
        <w:tc>
          <w:tcPr>
            <w:tcW w:w="988" w:type="pct"/>
            <w:gridSpan w:val="2"/>
            <w:tcBorders>
              <w:top w:val="nil"/>
              <w:left w:val="nil"/>
              <w:bottom w:val="single" w:sz="8" w:space="0" w:color="auto"/>
              <w:right w:val="single" w:sz="8" w:space="0" w:color="auto"/>
            </w:tcBorders>
          </w:tcPr>
          <w:p w14:paraId="79269147" w14:textId="3531D87B"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w:t>
            </w:r>
          </w:p>
        </w:tc>
      </w:tr>
      <w:tr w:rsidR="00015135" w:rsidRPr="00DD5BAD" w14:paraId="5E6CAD78" w14:textId="77777777" w:rsidTr="00F140D5">
        <w:trPr>
          <w:trHeight w:val="20"/>
        </w:trPr>
        <w:tc>
          <w:tcPr>
            <w:tcW w:w="242" w:type="pct"/>
            <w:tcBorders>
              <w:top w:val="nil"/>
              <w:left w:val="single" w:sz="8" w:space="0" w:color="auto"/>
              <w:bottom w:val="single" w:sz="8" w:space="0" w:color="auto"/>
              <w:right w:val="single" w:sz="8" w:space="0" w:color="auto"/>
            </w:tcBorders>
          </w:tcPr>
          <w:p w14:paraId="3864E59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eastAsia="zh-CN"/>
              </w:rPr>
            </w:pPr>
          </w:p>
        </w:tc>
        <w:tc>
          <w:tcPr>
            <w:tcW w:w="3770"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11C8CBF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D2R specific parameters</w:t>
            </w:r>
          </w:p>
        </w:tc>
        <w:tc>
          <w:tcPr>
            <w:tcW w:w="988" w:type="pct"/>
            <w:gridSpan w:val="2"/>
            <w:tcBorders>
              <w:top w:val="nil"/>
              <w:left w:val="nil"/>
              <w:bottom w:val="single" w:sz="8" w:space="0" w:color="auto"/>
              <w:right w:val="single" w:sz="8" w:space="0" w:color="auto"/>
            </w:tcBorders>
          </w:tcPr>
          <w:p w14:paraId="2F800C82"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p>
        </w:tc>
      </w:tr>
      <w:tr w:rsidR="00015135" w:rsidRPr="00DD5BAD" w14:paraId="4A9CDAAB"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A47B10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[2a1]</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B60457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Transmission bandwidth (</w:t>
            </w:r>
            <w:proofErr w:type="spellStart"/>
            <w:r w:rsidRPr="00DD5BAD">
              <w:rPr>
                <w:rFonts w:eastAsiaTheme="minorEastAsia"/>
                <w:color w:val="000000"/>
                <w:lang w:val="en-US" w:eastAsia="zh-CN"/>
              </w:rPr>
              <w:t>w.r.t.</w:t>
            </w:r>
            <w:proofErr w:type="spellEnd"/>
            <w:r w:rsidRPr="00DD5BAD">
              <w:rPr>
                <w:rFonts w:eastAsiaTheme="minorEastAsia"/>
                <w:color w:val="000000"/>
                <w:lang w:val="en-US" w:eastAsia="zh-CN"/>
              </w:rPr>
              <w:t xml:space="preserve"> D2R data rate)</w:t>
            </w:r>
          </w:p>
        </w:tc>
        <w:tc>
          <w:tcPr>
            <w:tcW w:w="2447" w:type="pct"/>
            <w:tcBorders>
              <w:top w:val="nil"/>
              <w:left w:val="nil"/>
              <w:bottom w:val="single" w:sz="8" w:space="0" w:color="auto"/>
              <w:right w:val="single" w:sz="8" w:space="0" w:color="auto"/>
            </w:tcBorders>
            <w:tcMar>
              <w:top w:w="0" w:type="dxa"/>
              <w:left w:w="108" w:type="dxa"/>
              <w:bottom w:w="0" w:type="dxa"/>
              <w:right w:w="108" w:type="dxa"/>
            </w:tcMar>
          </w:tcPr>
          <w:p w14:paraId="3755EF33" w14:textId="77777777" w:rsidR="00015135" w:rsidRPr="00DD5BAD" w:rsidRDefault="00015135" w:rsidP="0078619D">
            <w:pPr>
              <w:pStyle w:val="af4"/>
              <w:numPr>
                <w:ilvl w:val="0"/>
                <w:numId w:val="27"/>
              </w:numPr>
              <w:tabs>
                <w:tab w:val="left" w:pos="420"/>
              </w:tabs>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 xml:space="preserve">[2a1]-Alt1 (M): </w:t>
            </w:r>
          </w:p>
          <w:p w14:paraId="76C652DD"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DSB</w:t>
            </w:r>
          </w:p>
          <w:p w14:paraId="3165D23C"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X kHz (M) and Y kHz (O) is considered for D2R transmission bandwidth. </w:t>
            </w:r>
          </w:p>
          <w:p w14:paraId="2A3F1BA5"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The value is for two sidebands, i.e., the total transmission bandwidth for DSB is X kHz (M) and Y kHz (O).</w:t>
            </w:r>
          </w:p>
          <w:p w14:paraId="5214463B" w14:textId="77777777" w:rsidR="00015135" w:rsidRPr="00DD5BAD" w:rsidRDefault="00015135" w:rsidP="0078619D">
            <w:pPr>
              <w:pStyle w:val="af4"/>
              <w:numPr>
                <w:ilvl w:val="0"/>
                <w:numId w:val="27"/>
              </w:numPr>
              <w:tabs>
                <w:tab w:val="left" w:pos="420"/>
              </w:tabs>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 xml:space="preserve">[2a1]-Alt2: </w:t>
            </w:r>
          </w:p>
          <w:p w14:paraId="6ED73599"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SSB</w:t>
            </w:r>
          </w:p>
          <w:p w14:paraId="51302B90"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X kHz (M) and Y kHz (O) is considered for D2R transmission bandwidth. </w:t>
            </w:r>
          </w:p>
          <w:p w14:paraId="40040C41"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The value is for one sideband, i.e., the total transmission bandwidth for DSBSSB is X kHz (M) and Y kHz (O).</w:t>
            </w:r>
          </w:p>
          <w:p w14:paraId="7656E464"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For device 2b only, FFS for device 2a.</w:t>
            </w:r>
          </w:p>
          <w:p w14:paraId="7E84B4CE" w14:textId="77777777" w:rsidR="00015135" w:rsidRPr="00DD5BAD" w:rsidRDefault="00015135" w:rsidP="0078619D">
            <w:pPr>
              <w:pStyle w:val="af4"/>
              <w:numPr>
                <w:ilvl w:val="0"/>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The value of X and Y is as follows, to be </w:t>
            </w:r>
            <w:proofErr w:type="gramStart"/>
            <w:r w:rsidRPr="00DD5BAD">
              <w:rPr>
                <w:rFonts w:eastAsiaTheme="minorEastAsia"/>
                <w:color w:val="000000"/>
                <w:lang w:val="en-US" w:eastAsia="zh-CN"/>
              </w:rPr>
              <w:t>down-select</w:t>
            </w:r>
            <w:proofErr w:type="gramEnd"/>
            <w:r w:rsidRPr="00DD5BAD">
              <w:rPr>
                <w:rFonts w:eastAsiaTheme="minorEastAsia"/>
                <w:color w:val="000000"/>
                <w:lang w:val="en-US" w:eastAsia="zh-CN"/>
              </w:rPr>
              <w:t xml:space="preserve"> from alternative 1 and 2</w:t>
            </w:r>
          </w:p>
          <w:p w14:paraId="44193301"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Alternative 1: </w:t>
            </w:r>
          </w:p>
          <w:p w14:paraId="15C6840F" w14:textId="77777777" w:rsidR="00015135" w:rsidRPr="00DD5BAD" w:rsidRDefault="00015135" w:rsidP="0078619D">
            <w:pPr>
              <w:pStyle w:val="af4"/>
              <w:numPr>
                <w:ilvl w:val="2"/>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X = {15 (M), 180 (O)}</w:t>
            </w:r>
          </w:p>
          <w:p w14:paraId="7BC4ECFE" w14:textId="77777777" w:rsidR="00015135" w:rsidRPr="00DD5BAD" w:rsidRDefault="00015135" w:rsidP="0078619D">
            <w:pPr>
              <w:pStyle w:val="af4"/>
              <w:numPr>
                <w:ilvl w:val="2"/>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Y =180</w:t>
            </w:r>
          </w:p>
          <w:p w14:paraId="4CC4B94B"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Alternative 2:</w:t>
            </w:r>
          </w:p>
          <w:p w14:paraId="3205572D" w14:textId="77777777" w:rsidR="00015135" w:rsidRPr="00DD5BAD" w:rsidRDefault="00015135" w:rsidP="0078619D">
            <w:pPr>
              <w:pStyle w:val="af4"/>
              <w:numPr>
                <w:ilvl w:val="2"/>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X and Y reported by companies,</w:t>
            </w:r>
          </w:p>
          <w:p w14:paraId="11EE2687" w14:textId="77777777" w:rsidR="00015135" w:rsidRPr="00DD5BAD" w:rsidRDefault="00015135" w:rsidP="0078619D">
            <w:pPr>
              <w:pStyle w:val="af4"/>
              <w:numPr>
                <w:ilvl w:val="3"/>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the value may be related to, e.g., </w:t>
            </w:r>
          </w:p>
          <w:p w14:paraId="7848BFF6" w14:textId="77777777" w:rsidR="00015135" w:rsidRPr="00DD5BAD" w:rsidRDefault="00015135" w:rsidP="0078619D">
            <w:pPr>
              <w:pStyle w:val="af4"/>
              <w:numPr>
                <w:ilvl w:val="4"/>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Reference data rate</w:t>
            </w:r>
          </w:p>
          <w:p w14:paraId="19F9460B" w14:textId="77777777" w:rsidR="00015135" w:rsidRPr="00DD5BAD" w:rsidRDefault="00015135" w:rsidP="0078619D">
            <w:pPr>
              <w:pStyle w:val="af4"/>
              <w:numPr>
                <w:ilvl w:val="4"/>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Coding scheme</w:t>
            </w:r>
          </w:p>
          <w:p w14:paraId="0B00C946" w14:textId="77777777" w:rsidR="00015135" w:rsidRPr="00DD5BAD" w:rsidRDefault="00015135" w:rsidP="0078619D">
            <w:pPr>
              <w:pStyle w:val="af4"/>
              <w:numPr>
                <w:ilvl w:val="4"/>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Repetition</w:t>
            </w:r>
          </w:p>
          <w:p w14:paraId="38363B87" w14:textId="77777777" w:rsidR="00015135" w:rsidRPr="00DD5BAD" w:rsidRDefault="00015135" w:rsidP="0078619D">
            <w:pPr>
              <w:pStyle w:val="af4"/>
              <w:numPr>
                <w:ilvl w:val="4"/>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With or without SFS</w:t>
            </w:r>
          </w:p>
          <w:p w14:paraId="13966D42" w14:textId="77777777" w:rsidR="00015135" w:rsidRPr="00DD5BAD" w:rsidRDefault="00015135" w:rsidP="0078619D">
            <w:pPr>
              <w:pStyle w:val="af4"/>
              <w:numPr>
                <w:ilvl w:val="4"/>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SSB or DSB</w:t>
            </w:r>
          </w:p>
          <w:p w14:paraId="0CEA2DD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p>
          <w:p w14:paraId="3665C1C8" w14:textId="330B2098" w:rsidR="00015135" w:rsidRPr="00F140D5" w:rsidRDefault="00015135" w:rsidP="0078619D">
            <w:pPr>
              <w:pStyle w:val="af4"/>
              <w:numPr>
                <w:ilvl w:val="0"/>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X = {[15 (M)], [180 (O)]}, other values are not precluded and reported by companies</w:t>
            </w:r>
          </w:p>
        </w:tc>
        <w:tc>
          <w:tcPr>
            <w:tcW w:w="988" w:type="pct"/>
            <w:gridSpan w:val="2"/>
            <w:tcBorders>
              <w:top w:val="nil"/>
              <w:left w:val="nil"/>
              <w:bottom w:val="single" w:sz="8" w:space="0" w:color="auto"/>
              <w:right w:val="single" w:sz="8" w:space="0" w:color="auto"/>
            </w:tcBorders>
          </w:tcPr>
          <w:p w14:paraId="2587177D" w14:textId="3D29976A"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DSB, 15kHz</w:t>
            </w:r>
          </w:p>
        </w:tc>
      </w:tr>
      <w:tr w:rsidR="00015135" w:rsidRPr="00DD5BAD" w14:paraId="558EA237"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7E7DBE2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[2a2]</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8F54E9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[OOK/BPSK/BFSK chip rate] </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35D5B28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Companies to report </w:t>
            </w:r>
          </w:p>
        </w:tc>
        <w:tc>
          <w:tcPr>
            <w:tcW w:w="988" w:type="pct"/>
            <w:gridSpan w:val="2"/>
            <w:tcBorders>
              <w:top w:val="nil"/>
              <w:left w:val="nil"/>
              <w:bottom w:val="single" w:sz="8" w:space="0" w:color="auto"/>
              <w:right w:val="single" w:sz="8" w:space="0" w:color="auto"/>
            </w:tcBorders>
          </w:tcPr>
          <w:p w14:paraId="37D08517" w14:textId="204BF0C8"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O</w:t>
            </w:r>
            <w:r>
              <w:rPr>
                <w:rFonts w:eastAsiaTheme="minorEastAsia"/>
                <w:color w:val="000000"/>
                <w:lang w:val="en-US" w:eastAsia="zh-CN"/>
              </w:rPr>
              <w:t>OK chip, chip rate = 15kbps</w:t>
            </w:r>
          </w:p>
        </w:tc>
      </w:tr>
      <w:tr w:rsidR="00015135" w:rsidRPr="00DD5BAD" w14:paraId="2CB0CCB2"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BF1F02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[2a3]</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B9799C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Receiver bandwidth</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31F45B2A" w14:textId="77777777" w:rsidR="00015135" w:rsidRPr="00DD5BAD" w:rsidRDefault="00015135" w:rsidP="00FC47E9">
            <w:pPr>
              <w:pStyle w:val="af4"/>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D2R receiver bandwidth is the bandwidth used at the reader side to filter out the D2R signals for calculating noise and interference (if any) power. </w:t>
            </w:r>
          </w:p>
          <w:p w14:paraId="065A2052" w14:textId="77777777" w:rsidR="00015135" w:rsidRPr="00DD5BAD" w:rsidRDefault="00015135" w:rsidP="0078619D">
            <w:pPr>
              <w:pStyle w:val="af4"/>
              <w:numPr>
                <w:ilvl w:val="0"/>
                <w:numId w:val="26"/>
              </w:numPr>
              <w:tabs>
                <w:tab w:val="left" w:pos="420"/>
              </w:tabs>
              <w:snapToGrid w:val="0"/>
              <w:spacing w:beforeLines="50" w:before="120" w:line="268" w:lineRule="auto"/>
              <w:rPr>
                <w:rFonts w:eastAsiaTheme="minorEastAsia"/>
                <w:color w:val="000000"/>
                <w:lang w:val="en-US" w:eastAsia="zh-CN"/>
              </w:rPr>
            </w:pPr>
            <w:r w:rsidRPr="00DD5BAD">
              <w:rPr>
                <w:rFonts w:eastAsiaTheme="minorEastAsia"/>
                <w:color w:val="000000"/>
                <w:lang w:val="en-US" w:eastAsia="zh-CN"/>
              </w:rPr>
              <w:t>Assume the receiver matches the transmitter's modulation, i.e., to receiver uses SSB when transmitter uses SSB, receiver uses DSB when transmitter uses DSB.</w:t>
            </w:r>
          </w:p>
          <w:p w14:paraId="4A9696E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the value, and further down-selection of the values and DSB/SSB is not precluded.</w:t>
            </w:r>
          </w:p>
        </w:tc>
        <w:tc>
          <w:tcPr>
            <w:tcW w:w="988" w:type="pct"/>
            <w:gridSpan w:val="2"/>
            <w:tcBorders>
              <w:top w:val="nil"/>
              <w:left w:val="nil"/>
              <w:bottom w:val="single" w:sz="8" w:space="0" w:color="auto"/>
              <w:right w:val="single" w:sz="8" w:space="0" w:color="auto"/>
            </w:tcBorders>
          </w:tcPr>
          <w:p w14:paraId="248C128F" w14:textId="030C6079"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1</w:t>
            </w:r>
            <w:r>
              <w:rPr>
                <w:rFonts w:eastAsiaTheme="minorEastAsia"/>
                <w:color w:val="000000"/>
                <w:lang w:val="en-US" w:eastAsia="zh-CN"/>
              </w:rPr>
              <w:t>5KHz</w:t>
            </w:r>
          </w:p>
        </w:tc>
      </w:tr>
      <w:tr w:rsidR="00015135" w:rsidRPr="00DD5BAD" w14:paraId="77FA9A77"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15A98CD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lastRenderedPageBreak/>
              <w:t>[2b]</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8D45E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Waveform (CW)</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5ABFD6C2"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waveform, e.g., unmodulated single tone, multi-</w:t>
            </w:r>
            <w:proofErr w:type="gramStart"/>
            <w:r w:rsidRPr="00DD5BAD">
              <w:rPr>
                <w:rFonts w:eastAsiaTheme="minorEastAsia"/>
                <w:color w:val="000000"/>
                <w:lang w:val="en-US" w:eastAsia="zh-CN"/>
              </w:rPr>
              <w:t>tone(</w:t>
            </w:r>
            <w:proofErr w:type="gramEnd"/>
            <w:r w:rsidRPr="00DD5BAD">
              <w:rPr>
                <w:rFonts w:eastAsiaTheme="minorEastAsia"/>
                <w:color w:val="000000"/>
                <w:lang w:val="en-US" w:eastAsia="zh-CN"/>
              </w:rPr>
              <w:t>multiple unmodulated single tone)</w:t>
            </w:r>
          </w:p>
        </w:tc>
        <w:tc>
          <w:tcPr>
            <w:tcW w:w="988" w:type="pct"/>
            <w:gridSpan w:val="2"/>
            <w:tcBorders>
              <w:top w:val="nil"/>
              <w:left w:val="nil"/>
              <w:bottom w:val="single" w:sz="8" w:space="0" w:color="auto"/>
              <w:right w:val="single" w:sz="8" w:space="0" w:color="auto"/>
            </w:tcBorders>
          </w:tcPr>
          <w:p w14:paraId="3D40BF60" w14:textId="0DF2A5E7"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Unmodulated single tone</w:t>
            </w:r>
          </w:p>
        </w:tc>
      </w:tr>
      <w:tr w:rsidR="00015135" w:rsidRPr="00DD5BAD" w14:paraId="2B77C64E"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404CA3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[2d]</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6CE1A3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Modulation</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4BD063F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modulation, e.g., OOK, BPSK, BFSK</w:t>
            </w:r>
          </w:p>
        </w:tc>
        <w:tc>
          <w:tcPr>
            <w:tcW w:w="988" w:type="pct"/>
            <w:gridSpan w:val="2"/>
            <w:tcBorders>
              <w:top w:val="nil"/>
              <w:left w:val="nil"/>
              <w:bottom w:val="single" w:sz="8" w:space="0" w:color="auto"/>
              <w:right w:val="single" w:sz="8" w:space="0" w:color="auto"/>
            </w:tcBorders>
          </w:tcPr>
          <w:p w14:paraId="3717E9F9" w14:textId="5527C952"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O</w:t>
            </w:r>
            <w:r>
              <w:rPr>
                <w:rFonts w:eastAsiaTheme="minorEastAsia"/>
                <w:color w:val="000000"/>
                <w:lang w:val="en-US" w:eastAsia="zh-CN"/>
              </w:rPr>
              <w:t>OK</w:t>
            </w:r>
          </w:p>
        </w:tc>
      </w:tr>
      <w:tr w:rsidR="00015135" w:rsidRPr="00DD5BAD" w14:paraId="53B5F422"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2CFF77C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[2e]</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FA3C8A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Line code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29560FC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Manchester encoding, FM0 encoding, Miller encoding, no line coding</w:t>
            </w:r>
          </w:p>
        </w:tc>
        <w:tc>
          <w:tcPr>
            <w:tcW w:w="988" w:type="pct"/>
            <w:gridSpan w:val="2"/>
            <w:tcBorders>
              <w:top w:val="nil"/>
              <w:left w:val="nil"/>
              <w:bottom w:val="single" w:sz="8" w:space="0" w:color="auto"/>
              <w:right w:val="single" w:sz="8" w:space="0" w:color="auto"/>
            </w:tcBorders>
          </w:tcPr>
          <w:p w14:paraId="593B5197" w14:textId="1A171EBE"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M</w:t>
            </w:r>
            <w:r>
              <w:rPr>
                <w:rFonts w:eastAsiaTheme="minorEastAsia"/>
                <w:color w:val="000000"/>
                <w:lang w:val="en-US" w:eastAsia="zh-CN"/>
              </w:rPr>
              <w:t>anchester</w:t>
            </w:r>
          </w:p>
        </w:tc>
      </w:tr>
      <w:tr w:rsidR="00015135" w:rsidRPr="00DD5BAD" w14:paraId="2BC5E245"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66393D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[2g]</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52C8B7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FEC</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08EFD3B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CC, No FEC</w:t>
            </w:r>
          </w:p>
        </w:tc>
        <w:tc>
          <w:tcPr>
            <w:tcW w:w="988" w:type="pct"/>
            <w:gridSpan w:val="2"/>
            <w:tcBorders>
              <w:top w:val="nil"/>
              <w:left w:val="nil"/>
              <w:bottom w:val="single" w:sz="8" w:space="0" w:color="auto"/>
              <w:right w:val="single" w:sz="8" w:space="0" w:color="auto"/>
            </w:tcBorders>
          </w:tcPr>
          <w:p w14:paraId="12358F44" w14:textId="34D97929"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N</w:t>
            </w:r>
            <w:r>
              <w:rPr>
                <w:rFonts w:eastAsiaTheme="minorEastAsia"/>
                <w:color w:val="000000"/>
                <w:lang w:val="en-US" w:eastAsia="zh-CN"/>
              </w:rPr>
              <w:t>o</w:t>
            </w:r>
          </w:p>
        </w:tc>
      </w:tr>
      <w:tr w:rsidR="00015135" w:rsidRPr="00DD5BAD" w14:paraId="4BDF8299"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1863E3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[2h]</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60EADC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ADC bit width</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2C2EBD82"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11-bit</w:t>
            </w:r>
          </w:p>
        </w:tc>
        <w:tc>
          <w:tcPr>
            <w:tcW w:w="988" w:type="pct"/>
            <w:gridSpan w:val="2"/>
            <w:tcBorders>
              <w:top w:val="nil"/>
              <w:left w:val="nil"/>
              <w:bottom w:val="single" w:sz="8" w:space="0" w:color="auto"/>
              <w:right w:val="single" w:sz="8" w:space="0" w:color="auto"/>
            </w:tcBorders>
          </w:tcPr>
          <w:p w14:paraId="77ECA0BE" w14:textId="2529ECEC"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1</w:t>
            </w:r>
            <w:r>
              <w:rPr>
                <w:rFonts w:eastAsiaTheme="minorEastAsia"/>
                <w:color w:val="000000"/>
                <w:lang w:val="en-US" w:eastAsia="zh-CN"/>
              </w:rPr>
              <w:t xml:space="preserve">1 </w:t>
            </w:r>
            <w:proofErr w:type="gramStart"/>
            <w:r>
              <w:rPr>
                <w:rFonts w:eastAsiaTheme="minorEastAsia"/>
                <w:color w:val="000000"/>
                <w:lang w:val="en-US" w:eastAsia="zh-CN"/>
              </w:rPr>
              <w:t>bit</w:t>
            </w:r>
            <w:proofErr w:type="gramEnd"/>
          </w:p>
        </w:tc>
      </w:tr>
      <w:tr w:rsidR="00015135" w:rsidRPr="00DD5BAD" w14:paraId="692A4669"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8A1FED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[2j]</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9BBA24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D2R receiver </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0E4E566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FFS: Reader receiver, e.g., coherent receiver / non-coherent receiver</w:t>
            </w:r>
          </w:p>
          <w:p w14:paraId="6E54FBD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coherent receiver / non-coherent receiver</w:t>
            </w:r>
          </w:p>
        </w:tc>
        <w:tc>
          <w:tcPr>
            <w:tcW w:w="988" w:type="pct"/>
            <w:gridSpan w:val="2"/>
            <w:tcBorders>
              <w:top w:val="nil"/>
              <w:left w:val="nil"/>
              <w:bottom w:val="single" w:sz="8" w:space="0" w:color="auto"/>
              <w:right w:val="single" w:sz="8" w:space="0" w:color="auto"/>
            </w:tcBorders>
          </w:tcPr>
          <w:p w14:paraId="2A35B33F" w14:textId="4C877563"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Non-coherent receiver</w:t>
            </w:r>
          </w:p>
        </w:tc>
      </w:tr>
      <w:tr w:rsidR="00015135" w:rsidRPr="00DD5BAD" w14:paraId="5FA8BF53" w14:textId="77777777" w:rsidTr="00F140D5">
        <w:trPr>
          <w:trHeight w:val="20"/>
        </w:trPr>
        <w:tc>
          <w:tcPr>
            <w:tcW w:w="242" w:type="pct"/>
            <w:tcBorders>
              <w:top w:val="nil"/>
              <w:left w:val="single" w:sz="8" w:space="0" w:color="auto"/>
              <w:bottom w:val="single" w:sz="8" w:space="0" w:color="auto"/>
              <w:right w:val="single" w:sz="8" w:space="0" w:color="auto"/>
            </w:tcBorders>
          </w:tcPr>
          <w:p w14:paraId="15DC11C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eastAsia="zh-CN"/>
              </w:rPr>
            </w:pPr>
          </w:p>
        </w:tc>
        <w:tc>
          <w:tcPr>
            <w:tcW w:w="3770"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36A2946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Other assumptions</w:t>
            </w:r>
          </w:p>
        </w:tc>
        <w:tc>
          <w:tcPr>
            <w:tcW w:w="988" w:type="pct"/>
            <w:gridSpan w:val="2"/>
            <w:tcBorders>
              <w:top w:val="nil"/>
              <w:left w:val="nil"/>
              <w:bottom w:val="single" w:sz="8" w:space="0" w:color="auto"/>
              <w:right w:val="single" w:sz="8" w:space="0" w:color="auto"/>
            </w:tcBorders>
          </w:tcPr>
          <w:p w14:paraId="1E23D4D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p>
        </w:tc>
      </w:tr>
      <w:tr w:rsidR="00015135" w:rsidRPr="00DD5BAD" w14:paraId="5A311A53"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7C0CC1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[3a]</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A62484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Other assumptions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577B8EE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To be reported by company</w:t>
            </w:r>
          </w:p>
        </w:tc>
        <w:tc>
          <w:tcPr>
            <w:tcW w:w="988" w:type="pct"/>
            <w:gridSpan w:val="2"/>
            <w:tcBorders>
              <w:top w:val="nil"/>
              <w:left w:val="nil"/>
              <w:bottom w:val="single" w:sz="8" w:space="0" w:color="auto"/>
              <w:right w:val="single" w:sz="8" w:space="0" w:color="auto"/>
            </w:tcBorders>
          </w:tcPr>
          <w:p w14:paraId="07B8DE34" w14:textId="326CEB81"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w:t>
            </w:r>
          </w:p>
        </w:tc>
      </w:tr>
    </w:tbl>
    <w:p w14:paraId="00F9B110" w14:textId="77777777" w:rsidR="007E6FE7" w:rsidRPr="00DD5BAD" w:rsidRDefault="007E6FE7" w:rsidP="007E6FE7">
      <w:pPr>
        <w:pStyle w:val="af4"/>
        <w:tabs>
          <w:tab w:val="left" w:pos="420"/>
        </w:tabs>
        <w:overflowPunct/>
        <w:autoSpaceDE/>
        <w:autoSpaceDN/>
        <w:adjustRightInd/>
        <w:snapToGrid w:val="0"/>
        <w:spacing w:beforeLines="50" w:before="120" w:line="268" w:lineRule="auto"/>
        <w:contextualSpacing/>
        <w:jc w:val="both"/>
        <w:textAlignment w:val="auto"/>
        <w:rPr>
          <w:rFonts w:eastAsiaTheme="minorEastAsia"/>
          <w:color w:val="000000"/>
          <w:lang w:eastAsia="zh-CN"/>
        </w:rPr>
      </w:pPr>
    </w:p>
    <w:sectPr w:rsidR="007E6FE7" w:rsidRPr="00DD5BAD" w:rsidSect="00D4687F">
      <w:footerReference w:type="default" r:id="rId37"/>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FD0000" w14:textId="77777777" w:rsidR="00AC7DEE" w:rsidRDefault="00AC7DEE">
      <w:r>
        <w:separator/>
      </w:r>
    </w:p>
  </w:endnote>
  <w:endnote w:type="continuationSeparator" w:id="0">
    <w:p w14:paraId="3A67741A" w14:textId="77777777" w:rsidR="00AC7DEE" w:rsidRDefault="00AC7D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377B1F" w14:textId="03D86675" w:rsidR="00155CA1" w:rsidRDefault="00155CA1" w:rsidP="0091276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D08E0">
      <w:rPr>
        <w:rFonts w:ascii="Arial" w:hAnsi="Arial" w:cs="Arial"/>
        <w:b/>
        <w:noProof/>
        <w:sz w:val="18"/>
        <w:szCs w:val="18"/>
      </w:rPr>
      <w:t>18</w:t>
    </w:r>
    <w:r>
      <w:rPr>
        <w:rFonts w:ascii="Arial" w:hAnsi="Arial" w:cs="Arial"/>
        <w:b/>
        <w:sz w:val="18"/>
        <w:szCs w:val="18"/>
      </w:rPr>
      <w:fldChar w:fldCharType="end"/>
    </w:r>
  </w:p>
  <w:p w14:paraId="367B3020" w14:textId="77777777" w:rsidR="00155CA1" w:rsidRDefault="00155CA1">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CF22E7" w14:textId="77777777" w:rsidR="00AC7DEE" w:rsidRDefault="00AC7DEE">
      <w:r>
        <w:separator/>
      </w:r>
    </w:p>
  </w:footnote>
  <w:footnote w:type="continuationSeparator" w:id="0">
    <w:p w14:paraId="461AEB20" w14:textId="77777777" w:rsidR="00AC7DEE" w:rsidRDefault="00AC7DE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805025"/>
    <w:multiLevelType w:val="hybridMultilevel"/>
    <w:tmpl w:val="C0FE65BA"/>
    <w:lvl w:ilvl="0" w:tplc="F6A49058">
      <w:start w:val="1"/>
      <w:numFmt w:val="bullet"/>
      <w:pStyle w:val="5"/>
      <w:lvlText w:val=""/>
      <w:lvlJc w:val="left"/>
      <w:pPr>
        <w:tabs>
          <w:tab w:val="num" w:pos="420"/>
        </w:tabs>
        <w:ind w:left="420" w:hanging="420"/>
      </w:pPr>
      <w:rPr>
        <w:rFonts w:ascii="Wingdings" w:hAnsi="Wingdings" w:hint="default"/>
      </w:rPr>
    </w:lvl>
    <w:lvl w:ilvl="1" w:tplc="2B78E8B2" w:tentative="1">
      <w:start w:val="1"/>
      <w:numFmt w:val="bullet"/>
      <w:lvlText w:val=""/>
      <w:lvlJc w:val="left"/>
      <w:pPr>
        <w:tabs>
          <w:tab w:val="num" w:pos="840"/>
        </w:tabs>
        <w:ind w:left="840" w:hanging="420"/>
      </w:pPr>
      <w:rPr>
        <w:rFonts w:ascii="Wingdings" w:hAnsi="Wingdings" w:hint="default"/>
      </w:rPr>
    </w:lvl>
    <w:lvl w:ilvl="2" w:tplc="A1001866" w:tentative="1">
      <w:start w:val="1"/>
      <w:numFmt w:val="bullet"/>
      <w:lvlText w:val=""/>
      <w:lvlJc w:val="left"/>
      <w:pPr>
        <w:tabs>
          <w:tab w:val="num" w:pos="1260"/>
        </w:tabs>
        <w:ind w:left="1260" w:hanging="420"/>
      </w:pPr>
      <w:rPr>
        <w:rFonts w:ascii="Wingdings" w:hAnsi="Wingdings" w:hint="default"/>
      </w:rPr>
    </w:lvl>
    <w:lvl w:ilvl="3" w:tplc="79FE9012" w:tentative="1">
      <w:start w:val="1"/>
      <w:numFmt w:val="bullet"/>
      <w:lvlText w:val=""/>
      <w:lvlJc w:val="left"/>
      <w:pPr>
        <w:tabs>
          <w:tab w:val="num" w:pos="1680"/>
        </w:tabs>
        <w:ind w:left="1680" w:hanging="420"/>
      </w:pPr>
      <w:rPr>
        <w:rFonts w:ascii="Wingdings" w:hAnsi="Wingdings" w:hint="default"/>
      </w:rPr>
    </w:lvl>
    <w:lvl w:ilvl="4" w:tplc="6DC6C040" w:tentative="1">
      <w:start w:val="1"/>
      <w:numFmt w:val="bullet"/>
      <w:lvlText w:val=""/>
      <w:lvlJc w:val="left"/>
      <w:pPr>
        <w:tabs>
          <w:tab w:val="num" w:pos="2100"/>
        </w:tabs>
        <w:ind w:left="2100" w:hanging="420"/>
      </w:pPr>
      <w:rPr>
        <w:rFonts w:ascii="Wingdings" w:hAnsi="Wingdings" w:hint="default"/>
      </w:rPr>
    </w:lvl>
    <w:lvl w:ilvl="5" w:tplc="E8602D70" w:tentative="1">
      <w:start w:val="1"/>
      <w:numFmt w:val="bullet"/>
      <w:lvlText w:val=""/>
      <w:lvlJc w:val="left"/>
      <w:pPr>
        <w:tabs>
          <w:tab w:val="num" w:pos="2520"/>
        </w:tabs>
        <w:ind w:left="2520" w:hanging="420"/>
      </w:pPr>
      <w:rPr>
        <w:rFonts w:ascii="Wingdings" w:hAnsi="Wingdings" w:hint="default"/>
      </w:rPr>
    </w:lvl>
    <w:lvl w:ilvl="6" w:tplc="8D36B460" w:tentative="1">
      <w:start w:val="1"/>
      <w:numFmt w:val="bullet"/>
      <w:lvlText w:val=""/>
      <w:lvlJc w:val="left"/>
      <w:pPr>
        <w:tabs>
          <w:tab w:val="num" w:pos="2940"/>
        </w:tabs>
        <w:ind w:left="2940" w:hanging="420"/>
      </w:pPr>
      <w:rPr>
        <w:rFonts w:ascii="Wingdings" w:hAnsi="Wingdings" w:hint="default"/>
      </w:rPr>
    </w:lvl>
    <w:lvl w:ilvl="7" w:tplc="5B52AD7C" w:tentative="1">
      <w:start w:val="1"/>
      <w:numFmt w:val="bullet"/>
      <w:lvlText w:val=""/>
      <w:lvlJc w:val="left"/>
      <w:pPr>
        <w:tabs>
          <w:tab w:val="num" w:pos="3360"/>
        </w:tabs>
        <w:ind w:left="3360" w:hanging="420"/>
      </w:pPr>
      <w:rPr>
        <w:rFonts w:ascii="Wingdings" w:hAnsi="Wingdings" w:hint="default"/>
      </w:rPr>
    </w:lvl>
    <w:lvl w:ilvl="8" w:tplc="1B747EBE"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05966FE1"/>
    <w:multiLevelType w:val="multilevel"/>
    <w:tmpl w:val="4DF085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ABC5B57"/>
    <w:multiLevelType w:val="hybridMultilevel"/>
    <w:tmpl w:val="430A4A96"/>
    <w:lvl w:ilvl="0" w:tplc="73D641D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214FED"/>
    <w:multiLevelType w:val="hybridMultilevel"/>
    <w:tmpl w:val="DB947080"/>
    <w:lvl w:ilvl="0" w:tplc="89307818">
      <w:start w:val="5"/>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E42104F"/>
    <w:multiLevelType w:val="multilevel"/>
    <w:tmpl w:val="A4F24CF8"/>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20063238"/>
    <w:multiLevelType w:val="hybridMultilevel"/>
    <w:tmpl w:val="AAB2EA50"/>
    <w:lvl w:ilvl="0" w:tplc="73D641D0">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0104DD8"/>
    <w:multiLevelType w:val="hybridMultilevel"/>
    <w:tmpl w:val="582AA478"/>
    <w:lvl w:ilvl="0" w:tplc="272E5D06">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5C64FAB"/>
    <w:multiLevelType w:val="hybridMultilevel"/>
    <w:tmpl w:val="2954C09A"/>
    <w:lvl w:ilvl="0" w:tplc="272E5D06">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EA779C7"/>
    <w:multiLevelType w:val="multilevel"/>
    <w:tmpl w:val="2EA779C7"/>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2EAA5D46"/>
    <w:multiLevelType w:val="multilevel"/>
    <w:tmpl w:val="D57EE794"/>
    <w:lvl w:ilvl="0">
      <w:start w:val="1"/>
      <w:numFmt w:val="decimal"/>
      <w:pStyle w:val="1"/>
      <w:lvlText w:val="%1."/>
      <w:lvlJc w:val="left"/>
      <w:pPr>
        <w:ind w:left="284" w:hanging="284"/>
      </w:pPr>
      <w:rPr>
        <w:rFonts w:hint="eastAsia"/>
        <w:lang w:val="en-GB"/>
      </w:rPr>
    </w:lvl>
    <w:lvl w:ilvl="1">
      <w:start w:val="1"/>
      <w:numFmt w:val="decimal"/>
      <w:pStyle w:val="2"/>
      <w:lvlText w:val="%1.%2."/>
      <w:lvlJc w:val="left"/>
      <w:pPr>
        <w:ind w:left="284" w:hanging="284"/>
      </w:pPr>
      <w:rPr>
        <w:rFonts w:hint="eastAsia"/>
      </w:rPr>
    </w:lvl>
    <w:lvl w:ilvl="2">
      <w:start w:val="1"/>
      <w:numFmt w:val="decimal"/>
      <w:pStyle w:val="3"/>
      <w:lvlText w:val="%1.%2.%3."/>
      <w:lvlJc w:val="left"/>
      <w:pPr>
        <w:ind w:left="284" w:hanging="284"/>
      </w:pPr>
      <w:rPr>
        <w:rFonts w:hint="eastAsia"/>
        <w:lang w:val="en-US"/>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40565DE1"/>
    <w:multiLevelType w:val="hybridMultilevel"/>
    <w:tmpl w:val="7E6EB146"/>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996361F"/>
    <w:multiLevelType w:val="hybridMultilevel"/>
    <w:tmpl w:val="D69E07E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4B9269AD"/>
    <w:multiLevelType w:val="multilevel"/>
    <w:tmpl w:val="4B9269A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0" w15:restartNumberingAfterBreak="0">
    <w:nsid w:val="5B575F92"/>
    <w:multiLevelType w:val="multilevel"/>
    <w:tmpl w:val="5B575F92"/>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5FCF6297"/>
    <w:multiLevelType w:val="hybridMultilevel"/>
    <w:tmpl w:val="F548703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0420864"/>
    <w:multiLevelType w:val="hybridMultilevel"/>
    <w:tmpl w:val="19DA0E62"/>
    <w:lvl w:ilvl="0" w:tplc="73D641D0">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0CE08A1"/>
    <w:multiLevelType w:val="hybridMultilevel"/>
    <w:tmpl w:val="DF707E4A"/>
    <w:lvl w:ilvl="0" w:tplc="0409000F">
      <w:start w:val="1"/>
      <w:numFmt w:val="decimal"/>
      <w:lvlText w:val="%1."/>
      <w:lvlJc w:val="left"/>
      <w:pPr>
        <w:ind w:left="420" w:hanging="420"/>
      </w:pPr>
    </w:lvl>
    <w:lvl w:ilvl="1" w:tplc="708637F6">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2144A7E0">
      <w:start w:val="1"/>
      <w:numFmt w:val="decimal"/>
      <w:pStyle w:val="NumberList"/>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9315115"/>
    <w:multiLevelType w:val="multilevel"/>
    <w:tmpl w:val="69315115"/>
    <w:lvl w:ilvl="0">
      <w:start w:val="1"/>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6F137A70"/>
    <w:multiLevelType w:val="hybridMultilevel"/>
    <w:tmpl w:val="F2C61E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58125BA"/>
    <w:multiLevelType w:val="hybridMultilevel"/>
    <w:tmpl w:val="F37683F4"/>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A5C7FEB"/>
    <w:multiLevelType w:val="hybridMultilevel"/>
    <w:tmpl w:val="6DBC5BA8"/>
    <w:lvl w:ilvl="0" w:tplc="272E5D06">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9" w15:restartNumberingAfterBreak="0">
    <w:nsid w:val="7EA842C1"/>
    <w:multiLevelType w:val="hybridMultilevel"/>
    <w:tmpl w:val="15E6952E"/>
    <w:lvl w:ilvl="0" w:tplc="04090001">
      <w:start w:val="1"/>
      <w:numFmt w:val="bullet"/>
      <w:lvlText w:val=""/>
      <w:lvlJc w:val="left"/>
      <w:pPr>
        <w:ind w:left="1219" w:hanging="420"/>
      </w:pPr>
      <w:rPr>
        <w:rFonts w:ascii="Symbol" w:hAnsi="Symbo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0"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135AEE"/>
    <w:multiLevelType w:val="hybridMultilevel"/>
    <w:tmpl w:val="A02AE816"/>
    <w:lvl w:ilvl="0" w:tplc="272E5D06">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93754920">
    <w:abstractNumId w:val="19"/>
  </w:num>
  <w:num w:numId="2" w16cid:durableId="1605376987">
    <w:abstractNumId w:val="18"/>
  </w:num>
  <w:num w:numId="3" w16cid:durableId="967583955">
    <w:abstractNumId w:val="1"/>
  </w:num>
  <w:num w:numId="4" w16cid:durableId="1609001547">
    <w:abstractNumId w:val="12"/>
  </w:num>
  <w:num w:numId="5" w16cid:durableId="1656182290">
    <w:abstractNumId w:val="11"/>
  </w:num>
  <w:num w:numId="6" w16cid:durableId="1000163165">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7" w16cid:durableId="884173246">
    <w:abstractNumId w:val="14"/>
  </w:num>
  <w:num w:numId="8" w16cid:durableId="411901426">
    <w:abstractNumId w:val="23"/>
  </w:num>
  <w:num w:numId="9" w16cid:durableId="1780684433">
    <w:abstractNumId w:val="10"/>
  </w:num>
  <w:num w:numId="10" w16cid:durableId="315962408">
    <w:abstractNumId w:val="13"/>
  </w:num>
  <w:num w:numId="11" w16cid:durableId="1619725569">
    <w:abstractNumId w:val="26"/>
  </w:num>
  <w:num w:numId="12" w16cid:durableId="148959596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3527611">
    <w:abstractNumId w:val="27"/>
  </w:num>
  <w:num w:numId="14" w16cid:durableId="533887109">
    <w:abstractNumId w:val="31"/>
  </w:num>
  <w:num w:numId="15" w16cid:durableId="109323554">
    <w:abstractNumId w:val="7"/>
  </w:num>
  <w:num w:numId="16" w16cid:durableId="828403588">
    <w:abstractNumId w:val="8"/>
  </w:num>
  <w:num w:numId="17" w16cid:durableId="612175472">
    <w:abstractNumId w:val="4"/>
  </w:num>
  <w:num w:numId="18" w16cid:durableId="1221477783">
    <w:abstractNumId w:val="5"/>
  </w:num>
  <w:num w:numId="19" w16cid:durableId="1694922094">
    <w:abstractNumId w:val="2"/>
  </w:num>
  <w:num w:numId="20" w16cid:durableId="103889451">
    <w:abstractNumId w:val="25"/>
  </w:num>
  <w:num w:numId="21" w16cid:durableId="1047068672">
    <w:abstractNumId w:val="21"/>
  </w:num>
  <w:num w:numId="22" w16cid:durableId="82650261">
    <w:abstractNumId w:val="22"/>
  </w:num>
  <w:num w:numId="23" w16cid:durableId="748237643">
    <w:abstractNumId w:val="16"/>
  </w:num>
  <w:num w:numId="24" w16cid:durableId="1616714979">
    <w:abstractNumId w:val="24"/>
  </w:num>
  <w:num w:numId="25" w16cid:durableId="1536313893">
    <w:abstractNumId w:val="29"/>
  </w:num>
  <w:num w:numId="26" w16cid:durableId="1276253257">
    <w:abstractNumId w:val="30"/>
  </w:num>
  <w:num w:numId="27" w16cid:durableId="1372025974">
    <w:abstractNumId w:val="9"/>
  </w:num>
  <w:num w:numId="28" w16cid:durableId="522092179">
    <w:abstractNumId w:val="20"/>
  </w:num>
  <w:num w:numId="29" w16cid:durableId="1792019450">
    <w:abstractNumId w:val="6"/>
  </w:num>
  <w:num w:numId="30" w16cid:durableId="1881239552">
    <w:abstractNumId w:val="3"/>
  </w:num>
  <w:num w:numId="31" w16cid:durableId="2109500609">
    <w:abstractNumId w:val="17"/>
  </w:num>
  <w:num w:numId="32" w16cid:durableId="257447369">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0"/>
  <w:activeWritingStyle w:appName="MSWord" w:lang="fr-FR" w:vendorID="64" w:dllVersion="6" w:nlCheck="1" w:checkStyle="1"/>
  <w:activeWritingStyle w:appName="MSWord" w:lang="en-US" w:vendorID="64" w:dllVersion="6"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0A"/>
    <w:rsid w:val="000007C7"/>
    <w:rsid w:val="000008B0"/>
    <w:rsid w:val="000011D6"/>
    <w:rsid w:val="000012C1"/>
    <w:rsid w:val="000012DC"/>
    <w:rsid w:val="00001957"/>
    <w:rsid w:val="00001A55"/>
    <w:rsid w:val="00001A57"/>
    <w:rsid w:val="00001B95"/>
    <w:rsid w:val="00001E00"/>
    <w:rsid w:val="00001E7C"/>
    <w:rsid w:val="0000202C"/>
    <w:rsid w:val="0000207E"/>
    <w:rsid w:val="0000220A"/>
    <w:rsid w:val="000023D1"/>
    <w:rsid w:val="00002586"/>
    <w:rsid w:val="00002701"/>
    <w:rsid w:val="0000290C"/>
    <w:rsid w:val="00002DAE"/>
    <w:rsid w:val="00002DBB"/>
    <w:rsid w:val="000034AC"/>
    <w:rsid w:val="00003519"/>
    <w:rsid w:val="000036C5"/>
    <w:rsid w:val="000036D6"/>
    <w:rsid w:val="0000375F"/>
    <w:rsid w:val="000038B0"/>
    <w:rsid w:val="00003944"/>
    <w:rsid w:val="000039E1"/>
    <w:rsid w:val="00003F16"/>
    <w:rsid w:val="0000414E"/>
    <w:rsid w:val="00004371"/>
    <w:rsid w:val="000047C0"/>
    <w:rsid w:val="00004A30"/>
    <w:rsid w:val="00004B22"/>
    <w:rsid w:val="00004F89"/>
    <w:rsid w:val="000059B8"/>
    <w:rsid w:val="00005ABC"/>
    <w:rsid w:val="00005C0E"/>
    <w:rsid w:val="00005DD3"/>
    <w:rsid w:val="00005F92"/>
    <w:rsid w:val="00005FB1"/>
    <w:rsid w:val="000061F0"/>
    <w:rsid w:val="00006553"/>
    <w:rsid w:val="00006B8C"/>
    <w:rsid w:val="00007289"/>
    <w:rsid w:val="000074C4"/>
    <w:rsid w:val="00007591"/>
    <w:rsid w:val="0000778E"/>
    <w:rsid w:val="000077CC"/>
    <w:rsid w:val="000104B2"/>
    <w:rsid w:val="00010581"/>
    <w:rsid w:val="000107EC"/>
    <w:rsid w:val="000108A9"/>
    <w:rsid w:val="00010BFA"/>
    <w:rsid w:val="00010F34"/>
    <w:rsid w:val="0001120F"/>
    <w:rsid w:val="00011391"/>
    <w:rsid w:val="000113E5"/>
    <w:rsid w:val="00011604"/>
    <w:rsid w:val="000116ED"/>
    <w:rsid w:val="00011B4E"/>
    <w:rsid w:val="00012231"/>
    <w:rsid w:val="000123EF"/>
    <w:rsid w:val="00012772"/>
    <w:rsid w:val="00012A8D"/>
    <w:rsid w:val="00012AE0"/>
    <w:rsid w:val="00012F71"/>
    <w:rsid w:val="00013719"/>
    <w:rsid w:val="000137E2"/>
    <w:rsid w:val="00013F0C"/>
    <w:rsid w:val="000140B8"/>
    <w:rsid w:val="0001464F"/>
    <w:rsid w:val="00014BFC"/>
    <w:rsid w:val="00014C53"/>
    <w:rsid w:val="000150A5"/>
    <w:rsid w:val="00015135"/>
    <w:rsid w:val="000154BB"/>
    <w:rsid w:val="000154C5"/>
    <w:rsid w:val="000156EE"/>
    <w:rsid w:val="000158D9"/>
    <w:rsid w:val="00015C88"/>
    <w:rsid w:val="00015DB5"/>
    <w:rsid w:val="00015EFF"/>
    <w:rsid w:val="00016779"/>
    <w:rsid w:val="00016837"/>
    <w:rsid w:val="000168D7"/>
    <w:rsid w:val="00016A4B"/>
    <w:rsid w:val="00016B59"/>
    <w:rsid w:val="00016B81"/>
    <w:rsid w:val="00016C50"/>
    <w:rsid w:val="00016C72"/>
    <w:rsid w:val="00016FE5"/>
    <w:rsid w:val="0001717D"/>
    <w:rsid w:val="00017868"/>
    <w:rsid w:val="0001790C"/>
    <w:rsid w:val="00017A89"/>
    <w:rsid w:val="00017C73"/>
    <w:rsid w:val="00017E50"/>
    <w:rsid w:val="00017EA4"/>
    <w:rsid w:val="00017EDA"/>
    <w:rsid w:val="0002000C"/>
    <w:rsid w:val="000202FC"/>
    <w:rsid w:val="000205E7"/>
    <w:rsid w:val="00021868"/>
    <w:rsid w:val="000218FF"/>
    <w:rsid w:val="00021C82"/>
    <w:rsid w:val="0002220C"/>
    <w:rsid w:val="0002290F"/>
    <w:rsid w:val="00022F9D"/>
    <w:rsid w:val="000238DF"/>
    <w:rsid w:val="00023A49"/>
    <w:rsid w:val="00023A7D"/>
    <w:rsid w:val="00023AF8"/>
    <w:rsid w:val="00023B0F"/>
    <w:rsid w:val="00023C0D"/>
    <w:rsid w:val="00023C13"/>
    <w:rsid w:val="00023C3F"/>
    <w:rsid w:val="00023D24"/>
    <w:rsid w:val="00024085"/>
    <w:rsid w:val="000241E8"/>
    <w:rsid w:val="000243C7"/>
    <w:rsid w:val="00024569"/>
    <w:rsid w:val="00024B16"/>
    <w:rsid w:val="00024CB7"/>
    <w:rsid w:val="00024DA5"/>
    <w:rsid w:val="00024E88"/>
    <w:rsid w:val="00025155"/>
    <w:rsid w:val="00025323"/>
    <w:rsid w:val="00025B6B"/>
    <w:rsid w:val="00025F60"/>
    <w:rsid w:val="0002607D"/>
    <w:rsid w:val="00026176"/>
    <w:rsid w:val="000265BA"/>
    <w:rsid w:val="000265FD"/>
    <w:rsid w:val="00026646"/>
    <w:rsid w:val="000266F8"/>
    <w:rsid w:val="000267D1"/>
    <w:rsid w:val="00026940"/>
    <w:rsid w:val="00026C4D"/>
    <w:rsid w:val="00026E23"/>
    <w:rsid w:val="000270DB"/>
    <w:rsid w:val="00027174"/>
    <w:rsid w:val="0002720C"/>
    <w:rsid w:val="000275D2"/>
    <w:rsid w:val="00027822"/>
    <w:rsid w:val="000278E6"/>
    <w:rsid w:val="000279CC"/>
    <w:rsid w:val="00027AB3"/>
    <w:rsid w:val="00027AF3"/>
    <w:rsid w:val="00027D05"/>
    <w:rsid w:val="00027EAF"/>
    <w:rsid w:val="00027F9A"/>
    <w:rsid w:val="00027FAC"/>
    <w:rsid w:val="000302BC"/>
    <w:rsid w:val="00030677"/>
    <w:rsid w:val="00030777"/>
    <w:rsid w:val="00030AA0"/>
    <w:rsid w:val="00030E21"/>
    <w:rsid w:val="0003104B"/>
    <w:rsid w:val="00031159"/>
    <w:rsid w:val="000311F8"/>
    <w:rsid w:val="00031320"/>
    <w:rsid w:val="0003169E"/>
    <w:rsid w:val="0003202B"/>
    <w:rsid w:val="0003234E"/>
    <w:rsid w:val="00032486"/>
    <w:rsid w:val="00032601"/>
    <w:rsid w:val="00032651"/>
    <w:rsid w:val="00032901"/>
    <w:rsid w:val="00032A13"/>
    <w:rsid w:val="00032DA5"/>
    <w:rsid w:val="000331CF"/>
    <w:rsid w:val="000333A7"/>
    <w:rsid w:val="00033432"/>
    <w:rsid w:val="00033549"/>
    <w:rsid w:val="000335C5"/>
    <w:rsid w:val="0003382B"/>
    <w:rsid w:val="00033F02"/>
    <w:rsid w:val="0003410B"/>
    <w:rsid w:val="000341E4"/>
    <w:rsid w:val="00034425"/>
    <w:rsid w:val="0003443A"/>
    <w:rsid w:val="000346E9"/>
    <w:rsid w:val="00034ADB"/>
    <w:rsid w:val="00034C3A"/>
    <w:rsid w:val="00034D74"/>
    <w:rsid w:val="00034D88"/>
    <w:rsid w:val="00034E41"/>
    <w:rsid w:val="000351A5"/>
    <w:rsid w:val="00035A0A"/>
    <w:rsid w:val="00036532"/>
    <w:rsid w:val="00036762"/>
    <w:rsid w:val="000367AB"/>
    <w:rsid w:val="000367D1"/>
    <w:rsid w:val="0003688C"/>
    <w:rsid w:val="00036A08"/>
    <w:rsid w:val="00036AEA"/>
    <w:rsid w:val="00036B6B"/>
    <w:rsid w:val="00036E72"/>
    <w:rsid w:val="00036ECA"/>
    <w:rsid w:val="00037072"/>
    <w:rsid w:val="00037B8F"/>
    <w:rsid w:val="00037BDC"/>
    <w:rsid w:val="00040136"/>
    <w:rsid w:val="00040272"/>
    <w:rsid w:val="0004047D"/>
    <w:rsid w:val="00040859"/>
    <w:rsid w:val="00040AEA"/>
    <w:rsid w:val="00040F8F"/>
    <w:rsid w:val="0004107E"/>
    <w:rsid w:val="000416B3"/>
    <w:rsid w:val="000419CF"/>
    <w:rsid w:val="000419E7"/>
    <w:rsid w:val="000419F8"/>
    <w:rsid w:val="00041B56"/>
    <w:rsid w:val="000422E0"/>
    <w:rsid w:val="000426FF"/>
    <w:rsid w:val="000430F6"/>
    <w:rsid w:val="000431CA"/>
    <w:rsid w:val="000431E6"/>
    <w:rsid w:val="000433BB"/>
    <w:rsid w:val="000437E5"/>
    <w:rsid w:val="00043958"/>
    <w:rsid w:val="00043E6C"/>
    <w:rsid w:val="000444AB"/>
    <w:rsid w:val="0004475E"/>
    <w:rsid w:val="0004511D"/>
    <w:rsid w:val="0004525A"/>
    <w:rsid w:val="0004536A"/>
    <w:rsid w:val="0004539C"/>
    <w:rsid w:val="00045489"/>
    <w:rsid w:val="00045604"/>
    <w:rsid w:val="000456BE"/>
    <w:rsid w:val="00045BFE"/>
    <w:rsid w:val="00045F36"/>
    <w:rsid w:val="0004666A"/>
    <w:rsid w:val="0004669A"/>
    <w:rsid w:val="000468CC"/>
    <w:rsid w:val="00046A92"/>
    <w:rsid w:val="00046AA7"/>
    <w:rsid w:val="00046C57"/>
    <w:rsid w:val="00046E6B"/>
    <w:rsid w:val="00046F44"/>
    <w:rsid w:val="000472FE"/>
    <w:rsid w:val="000474F1"/>
    <w:rsid w:val="000475A8"/>
    <w:rsid w:val="000478E7"/>
    <w:rsid w:val="00047B57"/>
    <w:rsid w:val="00047BC3"/>
    <w:rsid w:val="00047ED5"/>
    <w:rsid w:val="00047FB4"/>
    <w:rsid w:val="0005054F"/>
    <w:rsid w:val="000506E6"/>
    <w:rsid w:val="00050AF6"/>
    <w:rsid w:val="00050FBF"/>
    <w:rsid w:val="000511F9"/>
    <w:rsid w:val="0005136F"/>
    <w:rsid w:val="000513A7"/>
    <w:rsid w:val="00051FE5"/>
    <w:rsid w:val="00052169"/>
    <w:rsid w:val="0005230E"/>
    <w:rsid w:val="000524CE"/>
    <w:rsid w:val="00052878"/>
    <w:rsid w:val="000528A2"/>
    <w:rsid w:val="00052B86"/>
    <w:rsid w:val="00052C56"/>
    <w:rsid w:val="00053482"/>
    <w:rsid w:val="00053DF1"/>
    <w:rsid w:val="00054321"/>
    <w:rsid w:val="00054388"/>
    <w:rsid w:val="0005439B"/>
    <w:rsid w:val="000544F3"/>
    <w:rsid w:val="00054578"/>
    <w:rsid w:val="000547AB"/>
    <w:rsid w:val="00054B0B"/>
    <w:rsid w:val="00054CD2"/>
    <w:rsid w:val="00054F2D"/>
    <w:rsid w:val="0005516D"/>
    <w:rsid w:val="000555D5"/>
    <w:rsid w:val="00055D8F"/>
    <w:rsid w:val="0005615C"/>
    <w:rsid w:val="0005629F"/>
    <w:rsid w:val="00056543"/>
    <w:rsid w:val="00056544"/>
    <w:rsid w:val="000565E6"/>
    <w:rsid w:val="000568CD"/>
    <w:rsid w:val="000569CB"/>
    <w:rsid w:val="0005709A"/>
    <w:rsid w:val="000570BE"/>
    <w:rsid w:val="0005739F"/>
    <w:rsid w:val="00057538"/>
    <w:rsid w:val="00057631"/>
    <w:rsid w:val="00057669"/>
    <w:rsid w:val="0005795C"/>
    <w:rsid w:val="000579E8"/>
    <w:rsid w:val="00057FB9"/>
    <w:rsid w:val="00060290"/>
    <w:rsid w:val="000603AE"/>
    <w:rsid w:val="000603E0"/>
    <w:rsid w:val="00060677"/>
    <w:rsid w:val="000607AF"/>
    <w:rsid w:val="00061019"/>
    <w:rsid w:val="000612E2"/>
    <w:rsid w:val="0006150D"/>
    <w:rsid w:val="00061626"/>
    <w:rsid w:val="000619D4"/>
    <w:rsid w:val="00061F67"/>
    <w:rsid w:val="00061FB7"/>
    <w:rsid w:val="000622BC"/>
    <w:rsid w:val="0006296D"/>
    <w:rsid w:val="00063077"/>
    <w:rsid w:val="00063176"/>
    <w:rsid w:val="000631B1"/>
    <w:rsid w:val="00063885"/>
    <w:rsid w:val="00063D9E"/>
    <w:rsid w:val="000641A5"/>
    <w:rsid w:val="00064311"/>
    <w:rsid w:val="000649F5"/>
    <w:rsid w:val="00064AD3"/>
    <w:rsid w:val="00064C01"/>
    <w:rsid w:val="00064F3D"/>
    <w:rsid w:val="000655B0"/>
    <w:rsid w:val="00065674"/>
    <w:rsid w:val="000656A7"/>
    <w:rsid w:val="00065AEC"/>
    <w:rsid w:val="00065DFF"/>
    <w:rsid w:val="0006601B"/>
    <w:rsid w:val="00066121"/>
    <w:rsid w:val="00066360"/>
    <w:rsid w:val="00066488"/>
    <w:rsid w:val="0006684F"/>
    <w:rsid w:val="000669DA"/>
    <w:rsid w:val="00066B87"/>
    <w:rsid w:val="00067514"/>
    <w:rsid w:val="000675CD"/>
    <w:rsid w:val="00067933"/>
    <w:rsid w:val="00067A5E"/>
    <w:rsid w:val="00067B04"/>
    <w:rsid w:val="00067B4D"/>
    <w:rsid w:val="00067CB7"/>
    <w:rsid w:val="00067CD1"/>
    <w:rsid w:val="00067DD6"/>
    <w:rsid w:val="000703F0"/>
    <w:rsid w:val="000704A3"/>
    <w:rsid w:val="000705A0"/>
    <w:rsid w:val="0007092B"/>
    <w:rsid w:val="00070BA2"/>
    <w:rsid w:val="0007103D"/>
    <w:rsid w:val="00071477"/>
    <w:rsid w:val="00071944"/>
    <w:rsid w:val="000719B7"/>
    <w:rsid w:val="00071B65"/>
    <w:rsid w:val="00071CF2"/>
    <w:rsid w:val="00071D65"/>
    <w:rsid w:val="00071DD0"/>
    <w:rsid w:val="00071E7C"/>
    <w:rsid w:val="000720AF"/>
    <w:rsid w:val="00072169"/>
    <w:rsid w:val="000721B0"/>
    <w:rsid w:val="00072284"/>
    <w:rsid w:val="0007230B"/>
    <w:rsid w:val="00072563"/>
    <w:rsid w:val="00072957"/>
    <w:rsid w:val="00072AEA"/>
    <w:rsid w:val="00072AFB"/>
    <w:rsid w:val="00072E18"/>
    <w:rsid w:val="000730DD"/>
    <w:rsid w:val="00073569"/>
    <w:rsid w:val="000737A1"/>
    <w:rsid w:val="000737D1"/>
    <w:rsid w:val="00073B78"/>
    <w:rsid w:val="00073FB7"/>
    <w:rsid w:val="00074033"/>
    <w:rsid w:val="000742F1"/>
    <w:rsid w:val="00074681"/>
    <w:rsid w:val="00074BDA"/>
    <w:rsid w:val="00074DF4"/>
    <w:rsid w:val="00075024"/>
    <w:rsid w:val="0007524D"/>
    <w:rsid w:val="00075AB6"/>
    <w:rsid w:val="00075C3C"/>
    <w:rsid w:val="00075D85"/>
    <w:rsid w:val="00075E9B"/>
    <w:rsid w:val="0007663D"/>
    <w:rsid w:val="000768D0"/>
    <w:rsid w:val="00076B44"/>
    <w:rsid w:val="00076CE7"/>
    <w:rsid w:val="00076CFA"/>
    <w:rsid w:val="00077357"/>
    <w:rsid w:val="0007737E"/>
    <w:rsid w:val="00077610"/>
    <w:rsid w:val="00077671"/>
    <w:rsid w:val="000776B2"/>
    <w:rsid w:val="0007771B"/>
    <w:rsid w:val="00077744"/>
    <w:rsid w:val="00077A1F"/>
    <w:rsid w:val="00077AD9"/>
    <w:rsid w:val="00077C20"/>
    <w:rsid w:val="000803B9"/>
    <w:rsid w:val="00080661"/>
    <w:rsid w:val="00080929"/>
    <w:rsid w:val="000811FA"/>
    <w:rsid w:val="00081212"/>
    <w:rsid w:val="000813BF"/>
    <w:rsid w:val="000815BA"/>
    <w:rsid w:val="0008177B"/>
    <w:rsid w:val="000819B7"/>
    <w:rsid w:val="00081FF4"/>
    <w:rsid w:val="00082048"/>
    <w:rsid w:val="000820B6"/>
    <w:rsid w:val="000820E5"/>
    <w:rsid w:val="00082171"/>
    <w:rsid w:val="00082495"/>
    <w:rsid w:val="00082B5D"/>
    <w:rsid w:val="00082C59"/>
    <w:rsid w:val="00082CA1"/>
    <w:rsid w:val="00082E5B"/>
    <w:rsid w:val="00082F08"/>
    <w:rsid w:val="0008303E"/>
    <w:rsid w:val="00083082"/>
    <w:rsid w:val="000831D5"/>
    <w:rsid w:val="000836E9"/>
    <w:rsid w:val="00083C08"/>
    <w:rsid w:val="00083ED0"/>
    <w:rsid w:val="00084275"/>
    <w:rsid w:val="0008449D"/>
    <w:rsid w:val="0008458B"/>
    <w:rsid w:val="000847D3"/>
    <w:rsid w:val="000847D8"/>
    <w:rsid w:val="00084CD0"/>
    <w:rsid w:val="00084FCF"/>
    <w:rsid w:val="00085063"/>
    <w:rsid w:val="0008521B"/>
    <w:rsid w:val="000852C4"/>
    <w:rsid w:val="00085493"/>
    <w:rsid w:val="0008557E"/>
    <w:rsid w:val="00085A4B"/>
    <w:rsid w:val="00085BD1"/>
    <w:rsid w:val="00085C08"/>
    <w:rsid w:val="00085CA3"/>
    <w:rsid w:val="00085EEA"/>
    <w:rsid w:val="00085FB1"/>
    <w:rsid w:val="00086295"/>
    <w:rsid w:val="00086311"/>
    <w:rsid w:val="00086459"/>
    <w:rsid w:val="000864DA"/>
    <w:rsid w:val="00086BE4"/>
    <w:rsid w:val="0008724E"/>
    <w:rsid w:val="00087346"/>
    <w:rsid w:val="00087444"/>
    <w:rsid w:val="0008788C"/>
    <w:rsid w:val="00087B16"/>
    <w:rsid w:val="00087E9A"/>
    <w:rsid w:val="000902CA"/>
    <w:rsid w:val="00090974"/>
    <w:rsid w:val="00090A71"/>
    <w:rsid w:val="00091020"/>
    <w:rsid w:val="000912FB"/>
    <w:rsid w:val="00091310"/>
    <w:rsid w:val="000914A6"/>
    <w:rsid w:val="000915AB"/>
    <w:rsid w:val="00091913"/>
    <w:rsid w:val="00091A1D"/>
    <w:rsid w:val="00091A2F"/>
    <w:rsid w:val="00091DC0"/>
    <w:rsid w:val="00092026"/>
    <w:rsid w:val="00092724"/>
    <w:rsid w:val="00092894"/>
    <w:rsid w:val="000928F9"/>
    <w:rsid w:val="00092D8E"/>
    <w:rsid w:val="00092DF1"/>
    <w:rsid w:val="00092EF3"/>
    <w:rsid w:val="000931BB"/>
    <w:rsid w:val="00093697"/>
    <w:rsid w:val="000936DB"/>
    <w:rsid w:val="00093787"/>
    <w:rsid w:val="000937D8"/>
    <w:rsid w:val="00093A53"/>
    <w:rsid w:val="00093A67"/>
    <w:rsid w:val="00093B9C"/>
    <w:rsid w:val="00093C8F"/>
    <w:rsid w:val="000940CA"/>
    <w:rsid w:val="00094110"/>
    <w:rsid w:val="000942EC"/>
    <w:rsid w:val="00094319"/>
    <w:rsid w:val="00094739"/>
    <w:rsid w:val="0009506B"/>
    <w:rsid w:val="0009508A"/>
    <w:rsid w:val="00095169"/>
    <w:rsid w:val="00095170"/>
    <w:rsid w:val="00095235"/>
    <w:rsid w:val="00095543"/>
    <w:rsid w:val="00095586"/>
    <w:rsid w:val="000956FC"/>
    <w:rsid w:val="00095838"/>
    <w:rsid w:val="00095A02"/>
    <w:rsid w:val="00095CAC"/>
    <w:rsid w:val="00095FC9"/>
    <w:rsid w:val="00096016"/>
    <w:rsid w:val="00096364"/>
    <w:rsid w:val="000963B4"/>
    <w:rsid w:val="00096687"/>
    <w:rsid w:val="000966D7"/>
    <w:rsid w:val="0009672C"/>
    <w:rsid w:val="000967B5"/>
    <w:rsid w:val="000969B5"/>
    <w:rsid w:val="00096C2F"/>
    <w:rsid w:val="00096FC9"/>
    <w:rsid w:val="00097253"/>
    <w:rsid w:val="00097452"/>
    <w:rsid w:val="0009766E"/>
    <w:rsid w:val="0009771E"/>
    <w:rsid w:val="000977EB"/>
    <w:rsid w:val="00097868"/>
    <w:rsid w:val="00097BD2"/>
    <w:rsid w:val="00097FA4"/>
    <w:rsid w:val="000A0060"/>
    <w:rsid w:val="000A01A8"/>
    <w:rsid w:val="000A0360"/>
    <w:rsid w:val="000A036D"/>
    <w:rsid w:val="000A03FC"/>
    <w:rsid w:val="000A09CC"/>
    <w:rsid w:val="000A0E35"/>
    <w:rsid w:val="000A0EA3"/>
    <w:rsid w:val="000A128A"/>
    <w:rsid w:val="000A161A"/>
    <w:rsid w:val="000A19E0"/>
    <w:rsid w:val="000A1B9C"/>
    <w:rsid w:val="000A1C9C"/>
    <w:rsid w:val="000A1D0B"/>
    <w:rsid w:val="000A20BA"/>
    <w:rsid w:val="000A2174"/>
    <w:rsid w:val="000A25E4"/>
    <w:rsid w:val="000A283D"/>
    <w:rsid w:val="000A2B50"/>
    <w:rsid w:val="000A2C2F"/>
    <w:rsid w:val="000A30CD"/>
    <w:rsid w:val="000A3337"/>
    <w:rsid w:val="000A346F"/>
    <w:rsid w:val="000A3667"/>
    <w:rsid w:val="000A385D"/>
    <w:rsid w:val="000A39FF"/>
    <w:rsid w:val="000A3A13"/>
    <w:rsid w:val="000A3C9D"/>
    <w:rsid w:val="000A3D5C"/>
    <w:rsid w:val="000A40AD"/>
    <w:rsid w:val="000A427A"/>
    <w:rsid w:val="000A435A"/>
    <w:rsid w:val="000A4570"/>
    <w:rsid w:val="000A4714"/>
    <w:rsid w:val="000A484A"/>
    <w:rsid w:val="000A48C4"/>
    <w:rsid w:val="000A4B54"/>
    <w:rsid w:val="000A4DBD"/>
    <w:rsid w:val="000A4DE5"/>
    <w:rsid w:val="000A4EFF"/>
    <w:rsid w:val="000A5658"/>
    <w:rsid w:val="000A5822"/>
    <w:rsid w:val="000A5A13"/>
    <w:rsid w:val="000A633D"/>
    <w:rsid w:val="000A6890"/>
    <w:rsid w:val="000A6A08"/>
    <w:rsid w:val="000A6A8E"/>
    <w:rsid w:val="000A6B21"/>
    <w:rsid w:val="000A6B5A"/>
    <w:rsid w:val="000A6C5E"/>
    <w:rsid w:val="000A6E42"/>
    <w:rsid w:val="000A72AD"/>
    <w:rsid w:val="000A76AC"/>
    <w:rsid w:val="000A7A27"/>
    <w:rsid w:val="000A7BDE"/>
    <w:rsid w:val="000A7BFF"/>
    <w:rsid w:val="000B0369"/>
    <w:rsid w:val="000B0456"/>
    <w:rsid w:val="000B0B08"/>
    <w:rsid w:val="000B11B6"/>
    <w:rsid w:val="000B12AF"/>
    <w:rsid w:val="000B14A1"/>
    <w:rsid w:val="000B150F"/>
    <w:rsid w:val="000B184E"/>
    <w:rsid w:val="000B185E"/>
    <w:rsid w:val="000B19E6"/>
    <w:rsid w:val="000B2394"/>
    <w:rsid w:val="000B272E"/>
    <w:rsid w:val="000B2865"/>
    <w:rsid w:val="000B28AF"/>
    <w:rsid w:val="000B28DE"/>
    <w:rsid w:val="000B2A62"/>
    <w:rsid w:val="000B3063"/>
    <w:rsid w:val="000B34DA"/>
    <w:rsid w:val="000B3C8F"/>
    <w:rsid w:val="000B3F78"/>
    <w:rsid w:val="000B4063"/>
    <w:rsid w:val="000B49ED"/>
    <w:rsid w:val="000B4C8D"/>
    <w:rsid w:val="000B4E47"/>
    <w:rsid w:val="000B510A"/>
    <w:rsid w:val="000B510D"/>
    <w:rsid w:val="000B53A4"/>
    <w:rsid w:val="000B56D8"/>
    <w:rsid w:val="000B59A6"/>
    <w:rsid w:val="000B5A4A"/>
    <w:rsid w:val="000B5BA3"/>
    <w:rsid w:val="000B6070"/>
    <w:rsid w:val="000B648E"/>
    <w:rsid w:val="000B6514"/>
    <w:rsid w:val="000B65C9"/>
    <w:rsid w:val="000B66A6"/>
    <w:rsid w:val="000B6866"/>
    <w:rsid w:val="000B6D33"/>
    <w:rsid w:val="000B735D"/>
    <w:rsid w:val="000B74CF"/>
    <w:rsid w:val="000B74D8"/>
    <w:rsid w:val="000B78F8"/>
    <w:rsid w:val="000B78FE"/>
    <w:rsid w:val="000B7920"/>
    <w:rsid w:val="000B79A6"/>
    <w:rsid w:val="000C001F"/>
    <w:rsid w:val="000C006C"/>
    <w:rsid w:val="000C0296"/>
    <w:rsid w:val="000C02A3"/>
    <w:rsid w:val="000C05FC"/>
    <w:rsid w:val="000C0804"/>
    <w:rsid w:val="000C09B6"/>
    <w:rsid w:val="000C0D46"/>
    <w:rsid w:val="000C1060"/>
    <w:rsid w:val="000C18C0"/>
    <w:rsid w:val="000C18F4"/>
    <w:rsid w:val="000C1B74"/>
    <w:rsid w:val="000C1FA8"/>
    <w:rsid w:val="000C2145"/>
    <w:rsid w:val="000C21DE"/>
    <w:rsid w:val="000C227D"/>
    <w:rsid w:val="000C2BEB"/>
    <w:rsid w:val="000C2C5A"/>
    <w:rsid w:val="000C2D7C"/>
    <w:rsid w:val="000C366D"/>
    <w:rsid w:val="000C38E6"/>
    <w:rsid w:val="000C3A5C"/>
    <w:rsid w:val="000C3D9A"/>
    <w:rsid w:val="000C3DA2"/>
    <w:rsid w:val="000C3E02"/>
    <w:rsid w:val="000C3FD2"/>
    <w:rsid w:val="000C41D2"/>
    <w:rsid w:val="000C4974"/>
    <w:rsid w:val="000C4D59"/>
    <w:rsid w:val="000C4E49"/>
    <w:rsid w:val="000C517C"/>
    <w:rsid w:val="000C53B4"/>
    <w:rsid w:val="000C56D6"/>
    <w:rsid w:val="000C5818"/>
    <w:rsid w:val="000C585F"/>
    <w:rsid w:val="000C5B34"/>
    <w:rsid w:val="000C624A"/>
    <w:rsid w:val="000C646D"/>
    <w:rsid w:val="000C6B35"/>
    <w:rsid w:val="000C6B38"/>
    <w:rsid w:val="000C6FEE"/>
    <w:rsid w:val="000C7002"/>
    <w:rsid w:val="000C7529"/>
    <w:rsid w:val="000C752C"/>
    <w:rsid w:val="000C75B9"/>
    <w:rsid w:val="000C779C"/>
    <w:rsid w:val="000C7A98"/>
    <w:rsid w:val="000D0077"/>
    <w:rsid w:val="000D034D"/>
    <w:rsid w:val="000D07CA"/>
    <w:rsid w:val="000D0E7E"/>
    <w:rsid w:val="000D1434"/>
    <w:rsid w:val="000D146D"/>
    <w:rsid w:val="000D1B1D"/>
    <w:rsid w:val="000D1D62"/>
    <w:rsid w:val="000D1E50"/>
    <w:rsid w:val="000D21A1"/>
    <w:rsid w:val="000D2565"/>
    <w:rsid w:val="000D269C"/>
    <w:rsid w:val="000D26E1"/>
    <w:rsid w:val="000D26F1"/>
    <w:rsid w:val="000D2AF5"/>
    <w:rsid w:val="000D2E89"/>
    <w:rsid w:val="000D2F16"/>
    <w:rsid w:val="000D2F40"/>
    <w:rsid w:val="000D32FD"/>
    <w:rsid w:val="000D36DD"/>
    <w:rsid w:val="000D37E0"/>
    <w:rsid w:val="000D3A32"/>
    <w:rsid w:val="000D3B77"/>
    <w:rsid w:val="000D40D5"/>
    <w:rsid w:val="000D4139"/>
    <w:rsid w:val="000D4A97"/>
    <w:rsid w:val="000D5097"/>
    <w:rsid w:val="000D5484"/>
    <w:rsid w:val="000D5510"/>
    <w:rsid w:val="000D56A7"/>
    <w:rsid w:val="000D57CD"/>
    <w:rsid w:val="000D5C1F"/>
    <w:rsid w:val="000D5D76"/>
    <w:rsid w:val="000D609B"/>
    <w:rsid w:val="000D60DC"/>
    <w:rsid w:val="000D645F"/>
    <w:rsid w:val="000D6498"/>
    <w:rsid w:val="000D6762"/>
    <w:rsid w:val="000D676E"/>
    <w:rsid w:val="000D6855"/>
    <w:rsid w:val="000D6BDF"/>
    <w:rsid w:val="000D6D86"/>
    <w:rsid w:val="000D7078"/>
    <w:rsid w:val="000D735F"/>
    <w:rsid w:val="000D738E"/>
    <w:rsid w:val="000D7AAE"/>
    <w:rsid w:val="000D7FC7"/>
    <w:rsid w:val="000E001C"/>
    <w:rsid w:val="000E0146"/>
    <w:rsid w:val="000E0236"/>
    <w:rsid w:val="000E05E5"/>
    <w:rsid w:val="000E064A"/>
    <w:rsid w:val="000E086D"/>
    <w:rsid w:val="000E0927"/>
    <w:rsid w:val="000E0ADE"/>
    <w:rsid w:val="000E0D19"/>
    <w:rsid w:val="000E10A5"/>
    <w:rsid w:val="000E1440"/>
    <w:rsid w:val="000E15AB"/>
    <w:rsid w:val="000E1AD8"/>
    <w:rsid w:val="000E208E"/>
    <w:rsid w:val="000E2919"/>
    <w:rsid w:val="000E2BF1"/>
    <w:rsid w:val="000E2D2D"/>
    <w:rsid w:val="000E3129"/>
    <w:rsid w:val="000E341F"/>
    <w:rsid w:val="000E3AB9"/>
    <w:rsid w:val="000E4004"/>
    <w:rsid w:val="000E42D4"/>
    <w:rsid w:val="000E45D8"/>
    <w:rsid w:val="000E45F9"/>
    <w:rsid w:val="000E48BD"/>
    <w:rsid w:val="000E4C40"/>
    <w:rsid w:val="000E4C95"/>
    <w:rsid w:val="000E5089"/>
    <w:rsid w:val="000E50C2"/>
    <w:rsid w:val="000E50D6"/>
    <w:rsid w:val="000E541D"/>
    <w:rsid w:val="000E5710"/>
    <w:rsid w:val="000E58D0"/>
    <w:rsid w:val="000E596F"/>
    <w:rsid w:val="000E5AD2"/>
    <w:rsid w:val="000E5F70"/>
    <w:rsid w:val="000E6088"/>
    <w:rsid w:val="000E639D"/>
    <w:rsid w:val="000E63F5"/>
    <w:rsid w:val="000E676E"/>
    <w:rsid w:val="000E694A"/>
    <w:rsid w:val="000E6B78"/>
    <w:rsid w:val="000E6DA2"/>
    <w:rsid w:val="000E6E11"/>
    <w:rsid w:val="000E6E3D"/>
    <w:rsid w:val="000E71AC"/>
    <w:rsid w:val="000E7291"/>
    <w:rsid w:val="000E7531"/>
    <w:rsid w:val="000E7C32"/>
    <w:rsid w:val="000E7DFC"/>
    <w:rsid w:val="000E7E06"/>
    <w:rsid w:val="000E7F59"/>
    <w:rsid w:val="000E7FB5"/>
    <w:rsid w:val="000F0222"/>
    <w:rsid w:val="000F0550"/>
    <w:rsid w:val="000F0899"/>
    <w:rsid w:val="000F0BD0"/>
    <w:rsid w:val="000F0C39"/>
    <w:rsid w:val="000F0C9F"/>
    <w:rsid w:val="000F0DDC"/>
    <w:rsid w:val="000F0F58"/>
    <w:rsid w:val="000F104F"/>
    <w:rsid w:val="000F1281"/>
    <w:rsid w:val="000F154F"/>
    <w:rsid w:val="000F1701"/>
    <w:rsid w:val="000F18E8"/>
    <w:rsid w:val="000F1A20"/>
    <w:rsid w:val="000F1D3F"/>
    <w:rsid w:val="000F25D7"/>
    <w:rsid w:val="000F27E8"/>
    <w:rsid w:val="000F2CA4"/>
    <w:rsid w:val="000F2D95"/>
    <w:rsid w:val="000F3891"/>
    <w:rsid w:val="000F3A74"/>
    <w:rsid w:val="000F3F24"/>
    <w:rsid w:val="000F400B"/>
    <w:rsid w:val="000F43FE"/>
    <w:rsid w:val="000F44F9"/>
    <w:rsid w:val="000F4BD0"/>
    <w:rsid w:val="000F4D38"/>
    <w:rsid w:val="000F4D3C"/>
    <w:rsid w:val="000F4D47"/>
    <w:rsid w:val="000F5200"/>
    <w:rsid w:val="000F591D"/>
    <w:rsid w:val="000F597A"/>
    <w:rsid w:val="000F59F5"/>
    <w:rsid w:val="000F5A2F"/>
    <w:rsid w:val="000F5A8B"/>
    <w:rsid w:val="000F5E0A"/>
    <w:rsid w:val="000F6021"/>
    <w:rsid w:val="000F6133"/>
    <w:rsid w:val="000F6152"/>
    <w:rsid w:val="000F67E9"/>
    <w:rsid w:val="000F69AF"/>
    <w:rsid w:val="000F6C81"/>
    <w:rsid w:val="000F6EF4"/>
    <w:rsid w:val="000F7819"/>
    <w:rsid w:val="000F79DF"/>
    <w:rsid w:val="000F7DFD"/>
    <w:rsid w:val="0010007F"/>
    <w:rsid w:val="0010035C"/>
    <w:rsid w:val="0010059C"/>
    <w:rsid w:val="00100697"/>
    <w:rsid w:val="0010090D"/>
    <w:rsid w:val="0010092A"/>
    <w:rsid w:val="00100C5C"/>
    <w:rsid w:val="00101809"/>
    <w:rsid w:val="00101A09"/>
    <w:rsid w:val="00101A1A"/>
    <w:rsid w:val="00101A69"/>
    <w:rsid w:val="00101A78"/>
    <w:rsid w:val="00101F74"/>
    <w:rsid w:val="00102065"/>
    <w:rsid w:val="001020A9"/>
    <w:rsid w:val="001021F2"/>
    <w:rsid w:val="00102399"/>
    <w:rsid w:val="00102472"/>
    <w:rsid w:val="00102520"/>
    <w:rsid w:val="00102595"/>
    <w:rsid w:val="00102836"/>
    <w:rsid w:val="00102B6C"/>
    <w:rsid w:val="00102DA4"/>
    <w:rsid w:val="001032ED"/>
    <w:rsid w:val="00103349"/>
    <w:rsid w:val="00103A65"/>
    <w:rsid w:val="00103B3B"/>
    <w:rsid w:val="00103BF5"/>
    <w:rsid w:val="00103E28"/>
    <w:rsid w:val="00103EA2"/>
    <w:rsid w:val="00103FE2"/>
    <w:rsid w:val="00104270"/>
    <w:rsid w:val="0010453B"/>
    <w:rsid w:val="00104647"/>
    <w:rsid w:val="001046F1"/>
    <w:rsid w:val="001048A0"/>
    <w:rsid w:val="00104C3B"/>
    <w:rsid w:val="00105506"/>
    <w:rsid w:val="00105648"/>
    <w:rsid w:val="00105746"/>
    <w:rsid w:val="0010592F"/>
    <w:rsid w:val="001059B5"/>
    <w:rsid w:val="00105BA6"/>
    <w:rsid w:val="00105D8E"/>
    <w:rsid w:val="00105EA1"/>
    <w:rsid w:val="00105F75"/>
    <w:rsid w:val="00106269"/>
    <w:rsid w:val="00106419"/>
    <w:rsid w:val="00106D69"/>
    <w:rsid w:val="00106E1A"/>
    <w:rsid w:val="00106F7C"/>
    <w:rsid w:val="001072B1"/>
    <w:rsid w:val="00107594"/>
    <w:rsid w:val="001079D9"/>
    <w:rsid w:val="00107DD9"/>
    <w:rsid w:val="001100F0"/>
    <w:rsid w:val="0011044E"/>
    <w:rsid w:val="001105EC"/>
    <w:rsid w:val="00110679"/>
    <w:rsid w:val="0011078F"/>
    <w:rsid w:val="001107F8"/>
    <w:rsid w:val="0011080D"/>
    <w:rsid w:val="00110A30"/>
    <w:rsid w:val="00110C02"/>
    <w:rsid w:val="001115D3"/>
    <w:rsid w:val="001118C8"/>
    <w:rsid w:val="00111B52"/>
    <w:rsid w:val="00111EA1"/>
    <w:rsid w:val="00112080"/>
    <w:rsid w:val="0011213B"/>
    <w:rsid w:val="00112166"/>
    <w:rsid w:val="0011239B"/>
    <w:rsid w:val="001125EC"/>
    <w:rsid w:val="00112698"/>
    <w:rsid w:val="001126A2"/>
    <w:rsid w:val="00112784"/>
    <w:rsid w:val="00112890"/>
    <w:rsid w:val="001129DB"/>
    <w:rsid w:val="00112AD3"/>
    <w:rsid w:val="00112E47"/>
    <w:rsid w:val="00112F34"/>
    <w:rsid w:val="00112F6A"/>
    <w:rsid w:val="00112FE5"/>
    <w:rsid w:val="001130D3"/>
    <w:rsid w:val="0011382C"/>
    <w:rsid w:val="001139F0"/>
    <w:rsid w:val="00113B32"/>
    <w:rsid w:val="00113BB8"/>
    <w:rsid w:val="00113DB4"/>
    <w:rsid w:val="001142D7"/>
    <w:rsid w:val="00114330"/>
    <w:rsid w:val="0011476B"/>
    <w:rsid w:val="001147C5"/>
    <w:rsid w:val="00114E16"/>
    <w:rsid w:val="00114F61"/>
    <w:rsid w:val="001150F5"/>
    <w:rsid w:val="001153FD"/>
    <w:rsid w:val="0011544D"/>
    <w:rsid w:val="001155FB"/>
    <w:rsid w:val="00115773"/>
    <w:rsid w:val="00115891"/>
    <w:rsid w:val="00115B48"/>
    <w:rsid w:val="00115D81"/>
    <w:rsid w:val="00115FD5"/>
    <w:rsid w:val="00116540"/>
    <w:rsid w:val="00116703"/>
    <w:rsid w:val="0011684F"/>
    <w:rsid w:val="00116BCC"/>
    <w:rsid w:val="001177C3"/>
    <w:rsid w:val="00117846"/>
    <w:rsid w:val="0011791D"/>
    <w:rsid w:val="00117A65"/>
    <w:rsid w:val="00117A6D"/>
    <w:rsid w:val="00117C51"/>
    <w:rsid w:val="00117E14"/>
    <w:rsid w:val="00117F37"/>
    <w:rsid w:val="00120026"/>
    <w:rsid w:val="00120327"/>
    <w:rsid w:val="00120752"/>
    <w:rsid w:val="001209CE"/>
    <w:rsid w:val="00120B83"/>
    <w:rsid w:val="00120D80"/>
    <w:rsid w:val="00120E76"/>
    <w:rsid w:val="00121595"/>
    <w:rsid w:val="001216A9"/>
    <w:rsid w:val="001217B0"/>
    <w:rsid w:val="001218FF"/>
    <w:rsid w:val="00121B29"/>
    <w:rsid w:val="001227FF"/>
    <w:rsid w:val="0012293C"/>
    <w:rsid w:val="00122988"/>
    <w:rsid w:val="00122B48"/>
    <w:rsid w:val="00122E57"/>
    <w:rsid w:val="00122E80"/>
    <w:rsid w:val="00122F42"/>
    <w:rsid w:val="0012316C"/>
    <w:rsid w:val="00123373"/>
    <w:rsid w:val="00123891"/>
    <w:rsid w:val="001238DB"/>
    <w:rsid w:val="00123A4C"/>
    <w:rsid w:val="00124585"/>
    <w:rsid w:val="001249F5"/>
    <w:rsid w:val="00124E69"/>
    <w:rsid w:val="00124E91"/>
    <w:rsid w:val="0012565E"/>
    <w:rsid w:val="00125B2A"/>
    <w:rsid w:val="00125BFA"/>
    <w:rsid w:val="00125DA2"/>
    <w:rsid w:val="00126017"/>
    <w:rsid w:val="001264C6"/>
    <w:rsid w:val="00126638"/>
    <w:rsid w:val="001269C4"/>
    <w:rsid w:val="00126A5D"/>
    <w:rsid w:val="00126C19"/>
    <w:rsid w:val="00126C46"/>
    <w:rsid w:val="001274CA"/>
    <w:rsid w:val="00127744"/>
    <w:rsid w:val="001278A7"/>
    <w:rsid w:val="00127B5E"/>
    <w:rsid w:val="001302BC"/>
    <w:rsid w:val="001304B4"/>
    <w:rsid w:val="001308D4"/>
    <w:rsid w:val="001309FF"/>
    <w:rsid w:val="00130A53"/>
    <w:rsid w:val="00130A93"/>
    <w:rsid w:val="001310C8"/>
    <w:rsid w:val="00131718"/>
    <w:rsid w:val="0013188F"/>
    <w:rsid w:val="0013203E"/>
    <w:rsid w:val="00132550"/>
    <w:rsid w:val="0013266F"/>
    <w:rsid w:val="0013273B"/>
    <w:rsid w:val="00132865"/>
    <w:rsid w:val="00132939"/>
    <w:rsid w:val="00132A11"/>
    <w:rsid w:val="00132FA0"/>
    <w:rsid w:val="00133A40"/>
    <w:rsid w:val="0013415F"/>
    <w:rsid w:val="00134183"/>
    <w:rsid w:val="001344A3"/>
    <w:rsid w:val="00134C89"/>
    <w:rsid w:val="00134F99"/>
    <w:rsid w:val="00135024"/>
    <w:rsid w:val="0013525F"/>
    <w:rsid w:val="0013538A"/>
    <w:rsid w:val="00135807"/>
    <w:rsid w:val="00135952"/>
    <w:rsid w:val="00135A06"/>
    <w:rsid w:val="00135BB1"/>
    <w:rsid w:val="00135E80"/>
    <w:rsid w:val="00135F9A"/>
    <w:rsid w:val="001361D1"/>
    <w:rsid w:val="001362B5"/>
    <w:rsid w:val="001366AB"/>
    <w:rsid w:val="00136AAB"/>
    <w:rsid w:val="00136CA7"/>
    <w:rsid w:val="00136D11"/>
    <w:rsid w:val="00137017"/>
    <w:rsid w:val="001372D5"/>
    <w:rsid w:val="0013759E"/>
    <w:rsid w:val="00137BFC"/>
    <w:rsid w:val="00137D78"/>
    <w:rsid w:val="00140534"/>
    <w:rsid w:val="00140AA9"/>
    <w:rsid w:val="0014116E"/>
    <w:rsid w:val="00141372"/>
    <w:rsid w:val="0014157A"/>
    <w:rsid w:val="001415DF"/>
    <w:rsid w:val="001417C2"/>
    <w:rsid w:val="00142091"/>
    <w:rsid w:val="001424A1"/>
    <w:rsid w:val="00142B9F"/>
    <w:rsid w:val="00142BC0"/>
    <w:rsid w:val="00142EF2"/>
    <w:rsid w:val="00143185"/>
    <w:rsid w:val="0014352C"/>
    <w:rsid w:val="00143672"/>
    <w:rsid w:val="001439E2"/>
    <w:rsid w:val="00143F1E"/>
    <w:rsid w:val="00144020"/>
    <w:rsid w:val="00144225"/>
    <w:rsid w:val="001443E6"/>
    <w:rsid w:val="00144977"/>
    <w:rsid w:val="00144BB5"/>
    <w:rsid w:val="00144CC1"/>
    <w:rsid w:val="00144EF1"/>
    <w:rsid w:val="0014566D"/>
    <w:rsid w:val="0014588F"/>
    <w:rsid w:val="0014598E"/>
    <w:rsid w:val="00145B22"/>
    <w:rsid w:val="001461DB"/>
    <w:rsid w:val="00146352"/>
    <w:rsid w:val="00146EA9"/>
    <w:rsid w:val="00147254"/>
    <w:rsid w:val="001473D5"/>
    <w:rsid w:val="00147416"/>
    <w:rsid w:val="00147431"/>
    <w:rsid w:val="00147A81"/>
    <w:rsid w:val="00147B22"/>
    <w:rsid w:val="0015008B"/>
    <w:rsid w:val="00150290"/>
    <w:rsid w:val="00150357"/>
    <w:rsid w:val="001503DF"/>
    <w:rsid w:val="00150408"/>
    <w:rsid w:val="0015085E"/>
    <w:rsid w:val="00150A8E"/>
    <w:rsid w:val="00150AE0"/>
    <w:rsid w:val="00150AF4"/>
    <w:rsid w:val="00150B21"/>
    <w:rsid w:val="00150B3A"/>
    <w:rsid w:val="00150B7D"/>
    <w:rsid w:val="00150CCC"/>
    <w:rsid w:val="00150E02"/>
    <w:rsid w:val="00150F09"/>
    <w:rsid w:val="001515C0"/>
    <w:rsid w:val="00151707"/>
    <w:rsid w:val="001517C9"/>
    <w:rsid w:val="00151956"/>
    <w:rsid w:val="00151B59"/>
    <w:rsid w:val="00151CCE"/>
    <w:rsid w:val="00152013"/>
    <w:rsid w:val="0015224B"/>
    <w:rsid w:val="001522A3"/>
    <w:rsid w:val="001522FE"/>
    <w:rsid w:val="0015239F"/>
    <w:rsid w:val="001524A4"/>
    <w:rsid w:val="001528CE"/>
    <w:rsid w:val="00152EA6"/>
    <w:rsid w:val="00153196"/>
    <w:rsid w:val="001531A9"/>
    <w:rsid w:val="00153377"/>
    <w:rsid w:val="001534D2"/>
    <w:rsid w:val="001537B5"/>
    <w:rsid w:val="001537E1"/>
    <w:rsid w:val="0015399E"/>
    <w:rsid w:val="00153D97"/>
    <w:rsid w:val="00153E3D"/>
    <w:rsid w:val="00153F74"/>
    <w:rsid w:val="00153FBE"/>
    <w:rsid w:val="00154032"/>
    <w:rsid w:val="0015429F"/>
    <w:rsid w:val="001544E3"/>
    <w:rsid w:val="001545A4"/>
    <w:rsid w:val="00154833"/>
    <w:rsid w:val="001549E8"/>
    <w:rsid w:val="00154AD7"/>
    <w:rsid w:val="00154C2E"/>
    <w:rsid w:val="00154D2B"/>
    <w:rsid w:val="00154DAB"/>
    <w:rsid w:val="00155086"/>
    <w:rsid w:val="001552FE"/>
    <w:rsid w:val="00155946"/>
    <w:rsid w:val="00155CA1"/>
    <w:rsid w:val="00155DF8"/>
    <w:rsid w:val="00155E0F"/>
    <w:rsid w:val="00155E11"/>
    <w:rsid w:val="001564F6"/>
    <w:rsid w:val="0015657B"/>
    <w:rsid w:val="0015679D"/>
    <w:rsid w:val="001568C9"/>
    <w:rsid w:val="00156B85"/>
    <w:rsid w:val="00156CB7"/>
    <w:rsid w:val="00156DE3"/>
    <w:rsid w:val="0015724D"/>
    <w:rsid w:val="00157444"/>
    <w:rsid w:val="001578D6"/>
    <w:rsid w:val="00157A1B"/>
    <w:rsid w:val="00157D3D"/>
    <w:rsid w:val="00157E69"/>
    <w:rsid w:val="0016082D"/>
    <w:rsid w:val="001608E0"/>
    <w:rsid w:val="001608E1"/>
    <w:rsid w:val="00160BC1"/>
    <w:rsid w:val="00160D48"/>
    <w:rsid w:val="00160D6F"/>
    <w:rsid w:val="00160FE8"/>
    <w:rsid w:val="0016117F"/>
    <w:rsid w:val="001612AA"/>
    <w:rsid w:val="00161503"/>
    <w:rsid w:val="001619B8"/>
    <w:rsid w:val="001622D0"/>
    <w:rsid w:val="00162343"/>
    <w:rsid w:val="00162353"/>
    <w:rsid w:val="001627F2"/>
    <w:rsid w:val="001628D1"/>
    <w:rsid w:val="001629BB"/>
    <w:rsid w:val="00162D52"/>
    <w:rsid w:val="001632DE"/>
    <w:rsid w:val="0016352E"/>
    <w:rsid w:val="001635E5"/>
    <w:rsid w:val="00163950"/>
    <w:rsid w:val="001639D9"/>
    <w:rsid w:val="00163A67"/>
    <w:rsid w:val="00163D93"/>
    <w:rsid w:val="001644C5"/>
    <w:rsid w:val="00164674"/>
    <w:rsid w:val="00164795"/>
    <w:rsid w:val="001647F3"/>
    <w:rsid w:val="00164838"/>
    <w:rsid w:val="00164CA5"/>
    <w:rsid w:val="00164FF5"/>
    <w:rsid w:val="00165033"/>
    <w:rsid w:val="0016506B"/>
    <w:rsid w:val="001651B9"/>
    <w:rsid w:val="00165257"/>
    <w:rsid w:val="00165572"/>
    <w:rsid w:val="0016588D"/>
    <w:rsid w:val="00165A60"/>
    <w:rsid w:val="00165DF7"/>
    <w:rsid w:val="00165EE6"/>
    <w:rsid w:val="00166215"/>
    <w:rsid w:val="001663FF"/>
    <w:rsid w:val="00166542"/>
    <w:rsid w:val="0016655F"/>
    <w:rsid w:val="00166562"/>
    <w:rsid w:val="00166A05"/>
    <w:rsid w:val="001670EA"/>
    <w:rsid w:val="001674A0"/>
    <w:rsid w:val="0016766C"/>
    <w:rsid w:val="00167A30"/>
    <w:rsid w:val="00167EBA"/>
    <w:rsid w:val="001702C5"/>
    <w:rsid w:val="001703C3"/>
    <w:rsid w:val="00170633"/>
    <w:rsid w:val="00170B4D"/>
    <w:rsid w:val="00171881"/>
    <w:rsid w:val="00171AF1"/>
    <w:rsid w:val="0017201E"/>
    <w:rsid w:val="00172045"/>
    <w:rsid w:val="00172748"/>
    <w:rsid w:val="00172C17"/>
    <w:rsid w:val="00172C36"/>
    <w:rsid w:val="00173263"/>
    <w:rsid w:val="00173576"/>
    <w:rsid w:val="001735D9"/>
    <w:rsid w:val="00173635"/>
    <w:rsid w:val="0017371E"/>
    <w:rsid w:val="00173F0D"/>
    <w:rsid w:val="001740FD"/>
    <w:rsid w:val="001746BC"/>
    <w:rsid w:val="00174788"/>
    <w:rsid w:val="00174A5B"/>
    <w:rsid w:val="00174F1E"/>
    <w:rsid w:val="00174FBF"/>
    <w:rsid w:val="001750B1"/>
    <w:rsid w:val="001751FA"/>
    <w:rsid w:val="001752E0"/>
    <w:rsid w:val="00175348"/>
    <w:rsid w:val="00175D7A"/>
    <w:rsid w:val="00175E45"/>
    <w:rsid w:val="0017601F"/>
    <w:rsid w:val="001760CE"/>
    <w:rsid w:val="0017618F"/>
    <w:rsid w:val="001764E0"/>
    <w:rsid w:val="001766BA"/>
    <w:rsid w:val="00176C21"/>
    <w:rsid w:val="001772A8"/>
    <w:rsid w:val="001773B9"/>
    <w:rsid w:val="001774CC"/>
    <w:rsid w:val="001775F2"/>
    <w:rsid w:val="00177ADA"/>
    <w:rsid w:val="00177BEB"/>
    <w:rsid w:val="00177CB0"/>
    <w:rsid w:val="00177F29"/>
    <w:rsid w:val="00177F8F"/>
    <w:rsid w:val="001801E6"/>
    <w:rsid w:val="00180300"/>
    <w:rsid w:val="00180344"/>
    <w:rsid w:val="0018064D"/>
    <w:rsid w:val="00180A85"/>
    <w:rsid w:val="00180AE9"/>
    <w:rsid w:val="00180E1A"/>
    <w:rsid w:val="0018117C"/>
    <w:rsid w:val="00181272"/>
    <w:rsid w:val="001813AC"/>
    <w:rsid w:val="001814C8"/>
    <w:rsid w:val="001818C3"/>
    <w:rsid w:val="00181A38"/>
    <w:rsid w:val="00181BA6"/>
    <w:rsid w:val="00181DA2"/>
    <w:rsid w:val="00181E68"/>
    <w:rsid w:val="00181E7B"/>
    <w:rsid w:val="0018280F"/>
    <w:rsid w:val="001828B3"/>
    <w:rsid w:val="00182A23"/>
    <w:rsid w:val="00182B3F"/>
    <w:rsid w:val="00182E41"/>
    <w:rsid w:val="00183266"/>
    <w:rsid w:val="0018330B"/>
    <w:rsid w:val="00183617"/>
    <w:rsid w:val="00183B4C"/>
    <w:rsid w:val="00183BFE"/>
    <w:rsid w:val="00183E6E"/>
    <w:rsid w:val="00183E94"/>
    <w:rsid w:val="001840B4"/>
    <w:rsid w:val="00184236"/>
    <w:rsid w:val="001847FB"/>
    <w:rsid w:val="001849E3"/>
    <w:rsid w:val="00185028"/>
    <w:rsid w:val="00185327"/>
    <w:rsid w:val="00185460"/>
    <w:rsid w:val="00185878"/>
    <w:rsid w:val="00185A33"/>
    <w:rsid w:val="00185E65"/>
    <w:rsid w:val="0018630E"/>
    <w:rsid w:val="00186401"/>
    <w:rsid w:val="00186749"/>
    <w:rsid w:val="00186F39"/>
    <w:rsid w:val="001870E5"/>
    <w:rsid w:val="00187433"/>
    <w:rsid w:val="0018767E"/>
    <w:rsid w:val="00187996"/>
    <w:rsid w:val="00187C30"/>
    <w:rsid w:val="00187DCB"/>
    <w:rsid w:val="00187E29"/>
    <w:rsid w:val="00187E8B"/>
    <w:rsid w:val="00187F02"/>
    <w:rsid w:val="001902A8"/>
    <w:rsid w:val="00190767"/>
    <w:rsid w:val="00190B17"/>
    <w:rsid w:val="00190BCB"/>
    <w:rsid w:val="00190BD8"/>
    <w:rsid w:val="00190CF4"/>
    <w:rsid w:val="00190DA2"/>
    <w:rsid w:val="0019114F"/>
    <w:rsid w:val="001913A7"/>
    <w:rsid w:val="00191D9B"/>
    <w:rsid w:val="0019206D"/>
    <w:rsid w:val="001922C3"/>
    <w:rsid w:val="001924D8"/>
    <w:rsid w:val="00192626"/>
    <w:rsid w:val="001926D7"/>
    <w:rsid w:val="00192819"/>
    <w:rsid w:val="00192907"/>
    <w:rsid w:val="00193A52"/>
    <w:rsid w:val="00193D60"/>
    <w:rsid w:val="00193DC3"/>
    <w:rsid w:val="00194152"/>
    <w:rsid w:val="0019424D"/>
    <w:rsid w:val="001942A1"/>
    <w:rsid w:val="001946F7"/>
    <w:rsid w:val="0019496D"/>
    <w:rsid w:val="00194A0C"/>
    <w:rsid w:val="00194CB7"/>
    <w:rsid w:val="001950EA"/>
    <w:rsid w:val="001951E9"/>
    <w:rsid w:val="00195660"/>
    <w:rsid w:val="00195BC4"/>
    <w:rsid w:val="0019639F"/>
    <w:rsid w:val="001963E1"/>
    <w:rsid w:val="00196707"/>
    <w:rsid w:val="00196909"/>
    <w:rsid w:val="00196FE8"/>
    <w:rsid w:val="00197195"/>
    <w:rsid w:val="0019719B"/>
    <w:rsid w:val="00197490"/>
    <w:rsid w:val="0019777D"/>
    <w:rsid w:val="00197829"/>
    <w:rsid w:val="001979C5"/>
    <w:rsid w:val="00197AB5"/>
    <w:rsid w:val="00197C5A"/>
    <w:rsid w:val="00197E2D"/>
    <w:rsid w:val="00197ED0"/>
    <w:rsid w:val="001A0148"/>
    <w:rsid w:val="001A01FC"/>
    <w:rsid w:val="001A0236"/>
    <w:rsid w:val="001A0414"/>
    <w:rsid w:val="001A069F"/>
    <w:rsid w:val="001A0EC1"/>
    <w:rsid w:val="001A10FA"/>
    <w:rsid w:val="001A12A6"/>
    <w:rsid w:val="001A1455"/>
    <w:rsid w:val="001A147A"/>
    <w:rsid w:val="001A1EC0"/>
    <w:rsid w:val="001A21A1"/>
    <w:rsid w:val="001A25D0"/>
    <w:rsid w:val="001A261D"/>
    <w:rsid w:val="001A294F"/>
    <w:rsid w:val="001A2A1B"/>
    <w:rsid w:val="001A2D4D"/>
    <w:rsid w:val="001A2DC5"/>
    <w:rsid w:val="001A2E25"/>
    <w:rsid w:val="001A2E9C"/>
    <w:rsid w:val="001A30E0"/>
    <w:rsid w:val="001A342F"/>
    <w:rsid w:val="001A3490"/>
    <w:rsid w:val="001A375B"/>
    <w:rsid w:val="001A3967"/>
    <w:rsid w:val="001A397C"/>
    <w:rsid w:val="001A3A53"/>
    <w:rsid w:val="001A3BF4"/>
    <w:rsid w:val="001A3CAC"/>
    <w:rsid w:val="001A408F"/>
    <w:rsid w:val="001A44C3"/>
    <w:rsid w:val="001A44EF"/>
    <w:rsid w:val="001A4600"/>
    <w:rsid w:val="001A4617"/>
    <w:rsid w:val="001A4843"/>
    <w:rsid w:val="001A48AB"/>
    <w:rsid w:val="001A4BB0"/>
    <w:rsid w:val="001A4D3D"/>
    <w:rsid w:val="001A51A1"/>
    <w:rsid w:val="001A539D"/>
    <w:rsid w:val="001A54BE"/>
    <w:rsid w:val="001A554C"/>
    <w:rsid w:val="001A587C"/>
    <w:rsid w:val="001A58CB"/>
    <w:rsid w:val="001A59EC"/>
    <w:rsid w:val="001A5CE1"/>
    <w:rsid w:val="001A5D78"/>
    <w:rsid w:val="001A5D85"/>
    <w:rsid w:val="001A5EE3"/>
    <w:rsid w:val="001A61B9"/>
    <w:rsid w:val="001A6222"/>
    <w:rsid w:val="001A6358"/>
    <w:rsid w:val="001A6443"/>
    <w:rsid w:val="001A65B6"/>
    <w:rsid w:val="001A65E7"/>
    <w:rsid w:val="001A6A09"/>
    <w:rsid w:val="001A6B0E"/>
    <w:rsid w:val="001A722D"/>
    <w:rsid w:val="001A7512"/>
    <w:rsid w:val="001A75B1"/>
    <w:rsid w:val="001A76E9"/>
    <w:rsid w:val="001A7CB8"/>
    <w:rsid w:val="001B0096"/>
    <w:rsid w:val="001B016F"/>
    <w:rsid w:val="001B02A2"/>
    <w:rsid w:val="001B03D4"/>
    <w:rsid w:val="001B04A0"/>
    <w:rsid w:val="001B0822"/>
    <w:rsid w:val="001B1103"/>
    <w:rsid w:val="001B1264"/>
    <w:rsid w:val="001B13D1"/>
    <w:rsid w:val="001B17B4"/>
    <w:rsid w:val="001B1B6E"/>
    <w:rsid w:val="001B1E6D"/>
    <w:rsid w:val="001B1E8C"/>
    <w:rsid w:val="001B1F31"/>
    <w:rsid w:val="001B217D"/>
    <w:rsid w:val="001B2BF8"/>
    <w:rsid w:val="001B2E3F"/>
    <w:rsid w:val="001B2EAA"/>
    <w:rsid w:val="001B2F97"/>
    <w:rsid w:val="001B2FFD"/>
    <w:rsid w:val="001B34C6"/>
    <w:rsid w:val="001B3527"/>
    <w:rsid w:val="001B3597"/>
    <w:rsid w:val="001B370D"/>
    <w:rsid w:val="001B3834"/>
    <w:rsid w:val="001B38E5"/>
    <w:rsid w:val="001B3D69"/>
    <w:rsid w:val="001B3D8F"/>
    <w:rsid w:val="001B3E74"/>
    <w:rsid w:val="001B48D6"/>
    <w:rsid w:val="001B4A3A"/>
    <w:rsid w:val="001B4B8D"/>
    <w:rsid w:val="001B511F"/>
    <w:rsid w:val="001B5C1F"/>
    <w:rsid w:val="001B5D39"/>
    <w:rsid w:val="001B5DFA"/>
    <w:rsid w:val="001B62C1"/>
    <w:rsid w:val="001B64C0"/>
    <w:rsid w:val="001B65C2"/>
    <w:rsid w:val="001B66B4"/>
    <w:rsid w:val="001B6C38"/>
    <w:rsid w:val="001B6EFD"/>
    <w:rsid w:val="001B6F89"/>
    <w:rsid w:val="001B7108"/>
    <w:rsid w:val="001B7282"/>
    <w:rsid w:val="001B73B0"/>
    <w:rsid w:val="001B7423"/>
    <w:rsid w:val="001B7619"/>
    <w:rsid w:val="001B761F"/>
    <w:rsid w:val="001B76A1"/>
    <w:rsid w:val="001B7719"/>
    <w:rsid w:val="001B7C4C"/>
    <w:rsid w:val="001B7FAB"/>
    <w:rsid w:val="001C0184"/>
    <w:rsid w:val="001C0241"/>
    <w:rsid w:val="001C02B8"/>
    <w:rsid w:val="001C0703"/>
    <w:rsid w:val="001C07A2"/>
    <w:rsid w:val="001C094A"/>
    <w:rsid w:val="001C0A15"/>
    <w:rsid w:val="001C0A6C"/>
    <w:rsid w:val="001C0BA3"/>
    <w:rsid w:val="001C0C7B"/>
    <w:rsid w:val="001C0FC9"/>
    <w:rsid w:val="001C137D"/>
    <w:rsid w:val="001C1623"/>
    <w:rsid w:val="001C1858"/>
    <w:rsid w:val="001C1C7A"/>
    <w:rsid w:val="001C22DC"/>
    <w:rsid w:val="001C26C7"/>
    <w:rsid w:val="001C2B06"/>
    <w:rsid w:val="001C2D0F"/>
    <w:rsid w:val="001C2DF4"/>
    <w:rsid w:val="001C30FB"/>
    <w:rsid w:val="001C38DC"/>
    <w:rsid w:val="001C394B"/>
    <w:rsid w:val="001C43C9"/>
    <w:rsid w:val="001C4467"/>
    <w:rsid w:val="001C4564"/>
    <w:rsid w:val="001C48A5"/>
    <w:rsid w:val="001C4BC1"/>
    <w:rsid w:val="001C5183"/>
    <w:rsid w:val="001C543C"/>
    <w:rsid w:val="001C54E7"/>
    <w:rsid w:val="001C5632"/>
    <w:rsid w:val="001C5656"/>
    <w:rsid w:val="001C5D78"/>
    <w:rsid w:val="001C6084"/>
    <w:rsid w:val="001C6286"/>
    <w:rsid w:val="001C65ED"/>
    <w:rsid w:val="001C66B3"/>
    <w:rsid w:val="001C677D"/>
    <w:rsid w:val="001C6D54"/>
    <w:rsid w:val="001C7079"/>
    <w:rsid w:val="001C71F5"/>
    <w:rsid w:val="001C797A"/>
    <w:rsid w:val="001C7F54"/>
    <w:rsid w:val="001D04CF"/>
    <w:rsid w:val="001D0909"/>
    <w:rsid w:val="001D0D40"/>
    <w:rsid w:val="001D154F"/>
    <w:rsid w:val="001D1C0A"/>
    <w:rsid w:val="001D1DC1"/>
    <w:rsid w:val="001D1E68"/>
    <w:rsid w:val="001D2358"/>
    <w:rsid w:val="001D23A7"/>
    <w:rsid w:val="001D2A2C"/>
    <w:rsid w:val="001D2FE2"/>
    <w:rsid w:val="001D310F"/>
    <w:rsid w:val="001D37F3"/>
    <w:rsid w:val="001D4096"/>
    <w:rsid w:val="001D422F"/>
    <w:rsid w:val="001D43AC"/>
    <w:rsid w:val="001D482C"/>
    <w:rsid w:val="001D49A7"/>
    <w:rsid w:val="001D49B0"/>
    <w:rsid w:val="001D5069"/>
    <w:rsid w:val="001D515D"/>
    <w:rsid w:val="001D591E"/>
    <w:rsid w:val="001D5D7C"/>
    <w:rsid w:val="001D64BC"/>
    <w:rsid w:val="001D6871"/>
    <w:rsid w:val="001D68D3"/>
    <w:rsid w:val="001D6A16"/>
    <w:rsid w:val="001D705E"/>
    <w:rsid w:val="001D7159"/>
    <w:rsid w:val="001D74EC"/>
    <w:rsid w:val="001D7966"/>
    <w:rsid w:val="001E021C"/>
    <w:rsid w:val="001E0400"/>
    <w:rsid w:val="001E05F1"/>
    <w:rsid w:val="001E0964"/>
    <w:rsid w:val="001E09F1"/>
    <w:rsid w:val="001E0CA5"/>
    <w:rsid w:val="001E10A2"/>
    <w:rsid w:val="001E16C9"/>
    <w:rsid w:val="001E17D6"/>
    <w:rsid w:val="001E18DB"/>
    <w:rsid w:val="001E1A8E"/>
    <w:rsid w:val="001E1C38"/>
    <w:rsid w:val="001E2079"/>
    <w:rsid w:val="001E2196"/>
    <w:rsid w:val="001E21EE"/>
    <w:rsid w:val="001E22B4"/>
    <w:rsid w:val="001E2317"/>
    <w:rsid w:val="001E23BC"/>
    <w:rsid w:val="001E2651"/>
    <w:rsid w:val="001E28FD"/>
    <w:rsid w:val="001E2B8B"/>
    <w:rsid w:val="001E2C61"/>
    <w:rsid w:val="001E3257"/>
    <w:rsid w:val="001E3784"/>
    <w:rsid w:val="001E3D88"/>
    <w:rsid w:val="001E40A5"/>
    <w:rsid w:val="001E4349"/>
    <w:rsid w:val="001E46A9"/>
    <w:rsid w:val="001E472B"/>
    <w:rsid w:val="001E4735"/>
    <w:rsid w:val="001E48A5"/>
    <w:rsid w:val="001E48DF"/>
    <w:rsid w:val="001E4AD2"/>
    <w:rsid w:val="001E4F4C"/>
    <w:rsid w:val="001E558C"/>
    <w:rsid w:val="001E562C"/>
    <w:rsid w:val="001E570A"/>
    <w:rsid w:val="001E592E"/>
    <w:rsid w:val="001E5B41"/>
    <w:rsid w:val="001E61CB"/>
    <w:rsid w:val="001E66B4"/>
    <w:rsid w:val="001E6C8F"/>
    <w:rsid w:val="001E7BA2"/>
    <w:rsid w:val="001E7C35"/>
    <w:rsid w:val="001F00D0"/>
    <w:rsid w:val="001F028B"/>
    <w:rsid w:val="001F039A"/>
    <w:rsid w:val="001F03B1"/>
    <w:rsid w:val="001F03B7"/>
    <w:rsid w:val="001F03C5"/>
    <w:rsid w:val="001F042A"/>
    <w:rsid w:val="001F054E"/>
    <w:rsid w:val="001F07C4"/>
    <w:rsid w:val="001F0828"/>
    <w:rsid w:val="001F142A"/>
    <w:rsid w:val="001F1BCE"/>
    <w:rsid w:val="001F1C4B"/>
    <w:rsid w:val="001F20CD"/>
    <w:rsid w:val="001F25B6"/>
    <w:rsid w:val="001F280F"/>
    <w:rsid w:val="001F28FD"/>
    <w:rsid w:val="001F29C3"/>
    <w:rsid w:val="001F29EE"/>
    <w:rsid w:val="001F3968"/>
    <w:rsid w:val="001F3BAA"/>
    <w:rsid w:val="001F3C1E"/>
    <w:rsid w:val="001F3D55"/>
    <w:rsid w:val="001F4341"/>
    <w:rsid w:val="001F439D"/>
    <w:rsid w:val="001F4445"/>
    <w:rsid w:val="001F499D"/>
    <w:rsid w:val="001F4C39"/>
    <w:rsid w:val="001F4D98"/>
    <w:rsid w:val="001F4F32"/>
    <w:rsid w:val="001F5019"/>
    <w:rsid w:val="001F5143"/>
    <w:rsid w:val="001F51F1"/>
    <w:rsid w:val="001F5277"/>
    <w:rsid w:val="001F5392"/>
    <w:rsid w:val="001F5415"/>
    <w:rsid w:val="001F5661"/>
    <w:rsid w:val="001F571C"/>
    <w:rsid w:val="001F57BC"/>
    <w:rsid w:val="001F5CCE"/>
    <w:rsid w:val="001F5E6B"/>
    <w:rsid w:val="001F5F2E"/>
    <w:rsid w:val="001F606E"/>
    <w:rsid w:val="001F6577"/>
    <w:rsid w:val="001F66BD"/>
    <w:rsid w:val="001F699F"/>
    <w:rsid w:val="001F6E7A"/>
    <w:rsid w:val="001F6F78"/>
    <w:rsid w:val="001F70E1"/>
    <w:rsid w:val="001F70ED"/>
    <w:rsid w:val="001F714A"/>
    <w:rsid w:val="001F73B9"/>
    <w:rsid w:val="001F760B"/>
    <w:rsid w:val="001F760C"/>
    <w:rsid w:val="001F7C5E"/>
    <w:rsid w:val="001F7CA3"/>
    <w:rsid w:val="001F7CA6"/>
    <w:rsid w:val="001F7FF0"/>
    <w:rsid w:val="002001D3"/>
    <w:rsid w:val="00200224"/>
    <w:rsid w:val="00200D70"/>
    <w:rsid w:val="00201560"/>
    <w:rsid w:val="0020166A"/>
    <w:rsid w:val="002016B4"/>
    <w:rsid w:val="002016F0"/>
    <w:rsid w:val="002017A1"/>
    <w:rsid w:val="00201A07"/>
    <w:rsid w:val="00201BCB"/>
    <w:rsid w:val="00201FCC"/>
    <w:rsid w:val="00202298"/>
    <w:rsid w:val="002023E7"/>
    <w:rsid w:val="0020244C"/>
    <w:rsid w:val="002026C0"/>
    <w:rsid w:val="00202882"/>
    <w:rsid w:val="00202A2A"/>
    <w:rsid w:val="00202C23"/>
    <w:rsid w:val="0020327A"/>
    <w:rsid w:val="00203296"/>
    <w:rsid w:val="00203548"/>
    <w:rsid w:val="002036E1"/>
    <w:rsid w:val="00203719"/>
    <w:rsid w:val="00203768"/>
    <w:rsid w:val="0020378F"/>
    <w:rsid w:val="0020389B"/>
    <w:rsid w:val="00203D46"/>
    <w:rsid w:val="00203F07"/>
    <w:rsid w:val="002040D1"/>
    <w:rsid w:val="0020452B"/>
    <w:rsid w:val="0020494C"/>
    <w:rsid w:val="002049E0"/>
    <w:rsid w:val="00204A2E"/>
    <w:rsid w:val="00204B3A"/>
    <w:rsid w:val="00204B41"/>
    <w:rsid w:val="00204C51"/>
    <w:rsid w:val="00204CD0"/>
    <w:rsid w:val="00204CEB"/>
    <w:rsid w:val="00205196"/>
    <w:rsid w:val="002057CC"/>
    <w:rsid w:val="0020583E"/>
    <w:rsid w:val="002059C8"/>
    <w:rsid w:val="00205A8C"/>
    <w:rsid w:val="00205B60"/>
    <w:rsid w:val="00205B9B"/>
    <w:rsid w:val="00205E0D"/>
    <w:rsid w:val="00205E34"/>
    <w:rsid w:val="0020678A"/>
    <w:rsid w:val="00206948"/>
    <w:rsid w:val="00206B02"/>
    <w:rsid w:val="00206BAC"/>
    <w:rsid w:val="00206BCC"/>
    <w:rsid w:val="00207105"/>
    <w:rsid w:val="0020744A"/>
    <w:rsid w:val="00207878"/>
    <w:rsid w:val="00207A68"/>
    <w:rsid w:val="00207E4B"/>
    <w:rsid w:val="00207E88"/>
    <w:rsid w:val="0021012C"/>
    <w:rsid w:val="00210210"/>
    <w:rsid w:val="00210319"/>
    <w:rsid w:val="002105A1"/>
    <w:rsid w:val="002105A8"/>
    <w:rsid w:val="0021069D"/>
    <w:rsid w:val="00210A48"/>
    <w:rsid w:val="00210A79"/>
    <w:rsid w:val="00211469"/>
    <w:rsid w:val="002117F2"/>
    <w:rsid w:val="002119D4"/>
    <w:rsid w:val="00211CC4"/>
    <w:rsid w:val="00211EF1"/>
    <w:rsid w:val="002122E1"/>
    <w:rsid w:val="00212618"/>
    <w:rsid w:val="002126EE"/>
    <w:rsid w:val="002129C7"/>
    <w:rsid w:val="00212CED"/>
    <w:rsid w:val="00212D02"/>
    <w:rsid w:val="00212F05"/>
    <w:rsid w:val="00213128"/>
    <w:rsid w:val="002131DF"/>
    <w:rsid w:val="002134C3"/>
    <w:rsid w:val="002139A4"/>
    <w:rsid w:val="00214583"/>
    <w:rsid w:val="002149AF"/>
    <w:rsid w:val="00214A01"/>
    <w:rsid w:val="00214DDF"/>
    <w:rsid w:val="00214FE3"/>
    <w:rsid w:val="00215221"/>
    <w:rsid w:val="00215847"/>
    <w:rsid w:val="00215AB1"/>
    <w:rsid w:val="00215CCC"/>
    <w:rsid w:val="002160CE"/>
    <w:rsid w:val="002161CC"/>
    <w:rsid w:val="0021678D"/>
    <w:rsid w:val="002168CE"/>
    <w:rsid w:val="00216A1E"/>
    <w:rsid w:val="0021766E"/>
    <w:rsid w:val="002178DF"/>
    <w:rsid w:val="00217BAC"/>
    <w:rsid w:val="00217CF1"/>
    <w:rsid w:val="00217E20"/>
    <w:rsid w:val="0022002C"/>
    <w:rsid w:val="0022005A"/>
    <w:rsid w:val="002200D6"/>
    <w:rsid w:val="002202CE"/>
    <w:rsid w:val="002206DA"/>
    <w:rsid w:val="00220785"/>
    <w:rsid w:val="00220FFC"/>
    <w:rsid w:val="0022124B"/>
    <w:rsid w:val="00221338"/>
    <w:rsid w:val="00221AB9"/>
    <w:rsid w:val="00222119"/>
    <w:rsid w:val="00222363"/>
    <w:rsid w:val="00222541"/>
    <w:rsid w:val="00222A7A"/>
    <w:rsid w:val="00222A92"/>
    <w:rsid w:val="00222C90"/>
    <w:rsid w:val="00222CB1"/>
    <w:rsid w:val="00222F15"/>
    <w:rsid w:val="00223097"/>
    <w:rsid w:val="0022362E"/>
    <w:rsid w:val="002237C9"/>
    <w:rsid w:val="00224161"/>
    <w:rsid w:val="0022423F"/>
    <w:rsid w:val="00224312"/>
    <w:rsid w:val="002243BC"/>
    <w:rsid w:val="00224438"/>
    <w:rsid w:val="0022447F"/>
    <w:rsid w:val="002244C1"/>
    <w:rsid w:val="0022466C"/>
    <w:rsid w:val="00224811"/>
    <w:rsid w:val="00224A2C"/>
    <w:rsid w:val="00224BD0"/>
    <w:rsid w:val="00224C3C"/>
    <w:rsid w:val="00224D19"/>
    <w:rsid w:val="00224E20"/>
    <w:rsid w:val="00224F27"/>
    <w:rsid w:val="00224F49"/>
    <w:rsid w:val="00225151"/>
    <w:rsid w:val="0022528E"/>
    <w:rsid w:val="002257C6"/>
    <w:rsid w:val="00225C32"/>
    <w:rsid w:val="00226A1E"/>
    <w:rsid w:val="00226CEC"/>
    <w:rsid w:val="00226E52"/>
    <w:rsid w:val="00226EE0"/>
    <w:rsid w:val="002272BB"/>
    <w:rsid w:val="00227380"/>
    <w:rsid w:val="0022762B"/>
    <w:rsid w:val="0022796D"/>
    <w:rsid w:val="00227AAA"/>
    <w:rsid w:val="00227AE2"/>
    <w:rsid w:val="00227BFC"/>
    <w:rsid w:val="00227EC7"/>
    <w:rsid w:val="00227F10"/>
    <w:rsid w:val="0023024F"/>
    <w:rsid w:val="002303BE"/>
    <w:rsid w:val="00230498"/>
    <w:rsid w:val="0023074C"/>
    <w:rsid w:val="00230ACE"/>
    <w:rsid w:val="00230C01"/>
    <w:rsid w:val="00230EDC"/>
    <w:rsid w:val="002312F4"/>
    <w:rsid w:val="00231D09"/>
    <w:rsid w:val="00231FC7"/>
    <w:rsid w:val="002322D2"/>
    <w:rsid w:val="00232473"/>
    <w:rsid w:val="00232935"/>
    <w:rsid w:val="00232BA9"/>
    <w:rsid w:val="00232CF8"/>
    <w:rsid w:val="00233312"/>
    <w:rsid w:val="002333BB"/>
    <w:rsid w:val="00233459"/>
    <w:rsid w:val="002338DF"/>
    <w:rsid w:val="00233E9E"/>
    <w:rsid w:val="00233F31"/>
    <w:rsid w:val="0023432D"/>
    <w:rsid w:val="00234370"/>
    <w:rsid w:val="002343D2"/>
    <w:rsid w:val="00234911"/>
    <w:rsid w:val="00234B9A"/>
    <w:rsid w:val="00234C68"/>
    <w:rsid w:val="00234DAC"/>
    <w:rsid w:val="00234F2B"/>
    <w:rsid w:val="00235000"/>
    <w:rsid w:val="00235341"/>
    <w:rsid w:val="00235A80"/>
    <w:rsid w:val="00235B82"/>
    <w:rsid w:val="00235F11"/>
    <w:rsid w:val="0023617B"/>
    <w:rsid w:val="00236825"/>
    <w:rsid w:val="002369ED"/>
    <w:rsid w:val="00236F5F"/>
    <w:rsid w:val="0023701C"/>
    <w:rsid w:val="0023724D"/>
    <w:rsid w:val="00237406"/>
    <w:rsid w:val="00237426"/>
    <w:rsid w:val="00237449"/>
    <w:rsid w:val="002374D5"/>
    <w:rsid w:val="002377EC"/>
    <w:rsid w:val="0023780B"/>
    <w:rsid w:val="002378B8"/>
    <w:rsid w:val="00237B24"/>
    <w:rsid w:val="00237EB9"/>
    <w:rsid w:val="00237F03"/>
    <w:rsid w:val="0024075B"/>
    <w:rsid w:val="00240769"/>
    <w:rsid w:val="00240D64"/>
    <w:rsid w:val="00240E61"/>
    <w:rsid w:val="002417A6"/>
    <w:rsid w:val="00241B84"/>
    <w:rsid w:val="0024201F"/>
    <w:rsid w:val="0024206B"/>
    <w:rsid w:val="00242889"/>
    <w:rsid w:val="002429D4"/>
    <w:rsid w:val="00242BB4"/>
    <w:rsid w:val="00242FBB"/>
    <w:rsid w:val="002432AB"/>
    <w:rsid w:val="002432F5"/>
    <w:rsid w:val="00243351"/>
    <w:rsid w:val="0024336B"/>
    <w:rsid w:val="00243488"/>
    <w:rsid w:val="00243A04"/>
    <w:rsid w:val="00243E69"/>
    <w:rsid w:val="00243FF4"/>
    <w:rsid w:val="0024406D"/>
    <w:rsid w:val="0024458B"/>
    <w:rsid w:val="002445D4"/>
    <w:rsid w:val="00244A84"/>
    <w:rsid w:val="00244AED"/>
    <w:rsid w:val="00244B13"/>
    <w:rsid w:val="00244C7C"/>
    <w:rsid w:val="00244E58"/>
    <w:rsid w:val="00244F34"/>
    <w:rsid w:val="00244FED"/>
    <w:rsid w:val="002455CA"/>
    <w:rsid w:val="0024577F"/>
    <w:rsid w:val="002457A9"/>
    <w:rsid w:val="00245C27"/>
    <w:rsid w:val="00245D24"/>
    <w:rsid w:val="00245F90"/>
    <w:rsid w:val="00246032"/>
    <w:rsid w:val="00246108"/>
    <w:rsid w:val="00246359"/>
    <w:rsid w:val="002465CE"/>
    <w:rsid w:val="002467BC"/>
    <w:rsid w:val="0024693E"/>
    <w:rsid w:val="002469A0"/>
    <w:rsid w:val="00246CE6"/>
    <w:rsid w:val="002470F0"/>
    <w:rsid w:val="00247169"/>
    <w:rsid w:val="00247170"/>
    <w:rsid w:val="00247448"/>
    <w:rsid w:val="002476FD"/>
    <w:rsid w:val="0024781A"/>
    <w:rsid w:val="002479FA"/>
    <w:rsid w:val="00247C30"/>
    <w:rsid w:val="00247EA9"/>
    <w:rsid w:val="0025020C"/>
    <w:rsid w:val="002502EF"/>
    <w:rsid w:val="00250329"/>
    <w:rsid w:val="002503A5"/>
    <w:rsid w:val="002504B2"/>
    <w:rsid w:val="002506FD"/>
    <w:rsid w:val="00250BE5"/>
    <w:rsid w:val="0025122D"/>
    <w:rsid w:val="002512AC"/>
    <w:rsid w:val="00251936"/>
    <w:rsid w:val="002519E9"/>
    <w:rsid w:val="0025203D"/>
    <w:rsid w:val="002520EE"/>
    <w:rsid w:val="002523DF"/>
    <w:rsid w:val="00252914"/>
    <w:rsid w:val="00252C17"/>
    <w:rsid w:val="00252F31"/>
    <w:rsid w:val="00252FAA"/>
    <w:rsid w:val="0025366D"/>
    <w:rsid w:val="00253712"/>
    <w:rsid w:val="00253B68"/>
    <w:rsid w:val="00253C6B"/>
    <w:rsid w:val="00253D1E"/>
    <w:rsid w:val="00254156"/>
    <w:rsid w:val="00254CD3"/>
    <w:rsid w:val="00254DCA"/>
    <w:rsid w:val="00255493"/>
    <w:rsid w:val="00255666"/>
    <w:rsid w:val="0025584B"/>
    <w:rsid w:val="002558C6"/>
    <w:rsid w:val="00255B2F"/>
    <w:rsid w:val="00255F9B"/>
    <w:rsid w:val="002562D3"/>
    <w:rsid w:val="002569EE"/>
    <w:rsid w:val="00256AC1"/>
    <w:rsid w:val="00256B44"/>
    <w:rsid w:val="00256EA2"/>
    <w:rsid w:val="00257033"/>
    <w:rsid w:val="002571A1"/>
    <w:rsid w:val="0025795D"/>
    <w:rsid w:val="00257AB4"/>
    <w:rsid w:val="00260192"/>
    <w:rsid w:val="00260702"/>
    <w:rsid w:val="00260CF8"/>
    <w:rsid w:val="00260E8E"/>
    <w:rsid w:val="00260F30"/>
    <w:rsid w:val="00260FC5"/>
    <w:rsid w:val="002613B3"/>
    <w:rsid w:val="00261617"/>
    <w:rsid w:val="002616DA"/>
    <w:rsid w:val="00261788"/>
    <w:rsid w:val="00261C7E"/>
    <w:rsid w:val="00261E49"/>
    <w:rsid w:val="00262180"/>
    <w:rsid w:val="0026241E"/>
    <w:rsid w:val="002625EB"/>
    <w:rsid w:val="00262868"/>
    <w:rsid w:val="00262AD4"/>
    <w:rsid w:val="00262DF9"/>
    <w:rsid w:val="00262FCB"/>
    <w:rsid w:val="00263529"/>
    <w:rsid w:val="002637F7"/>
    <w:rsid w:val="00263BBE"/>
    <w:rsid w:val="00263BFE"/>
    <w:rsid w:val="00263EB9"/>
    <w:rsid w:val="00263F9D"/>
    <w:rsid w:val="00264136"/>
    <w:rsid w:val="0026417D"/>
    <w:rsid w:val="00264552"/>
    <w:rsid w:val="00264CB5"/>
    <w:rsid w:val="002652D1"/>
    <w:rsid w:val="0026546D"/>
    <w:rsid w:val="00265475"/>
    <w:rsid w:val="002659DA"/>
    <w:rsid w:val="00265C80"/>
    <w:rsid w:val="00265DEB"/>
    <w:rsid w:val="002666A9"/>
    <w:rsid w:val="00266DF7"/>
    <w:rsid w:val="00267A46"/>
    <w:rsid w:val="00267AAB"/>
    <w:rsid w:val="00267C5E"/>
    <w:rsid w:val="00267DC7"/>
    <w:rsid w:val="0027025A"/>
    <w:rsid w:val="002703C1"/>
    <w:rsid w:val="0027041B"/>
    <w:rsid w:val="002706DB"/>
    <w:rsid w:val="00270A67"/>
    <w:rsid w:val="00270B3B"/>
    <w:rsid w:val="00270C0A"/>
    <w:rsid w:val="00270DCC"/>
    <w:rsid w:val="002711E3"/>
    <w:rsid w:val="00271344"/>
    <w:rsid w:val="00271456"/>
    <w:rsid w:val="0027164F"/>
    <w:rsid w:val="002719CE"/>
    <w:rsid w:val="00271B67"/>
    <w:rsid w:val="00271D26"/>
    <w:rsid w:val="00271FC1"/>
    <w:rsid w:val="00272149"/>
    <w:rsid w:val="002721ED"/>
    <w:rsid w:val="00272634"/>
    <w:rsid w:val="00272BC2"/>
    <w:rsid w:val="00272D5C"/>
    <w:rsid w:val="00273B29"/>
    <w:rsid w:val="00273C90"/>
    <w:rsid w:val="00274047"/>
    <w:rsid w:val="00274119"/>
    <w:rsid w:val="002741E2"/>
    <w:rsid w:val="002747F8"/>
    <w:rsid w:val="0027490E"/>
    <w:rsid w:val="00274A03"/>
    <w:rsid w:val="00274AFD"/>
    <w:rsid w:val="00274E07"/>
    <w:rsid w:val="00275233"/>
    <w:rsid w:val="002754DC"/>
    <w:rsid w:val="002755E4"/>
    <w:rsid w:val="00275C1E"/>
    <w:rsid w:val="00275C76"/>
    <w:rsid w:val="00275DEA"/>
    <w:rsid w:val="00276360"/>
    <w:rsid w:val="0027650B"/>
    <w:rsid w:val="00276E82"/>
    <w:rsid w:val="00277593"/>
    <w:rsid w:val="002776C3"/>
    <w:rsid w:val="002776C7"/>
    <w:rsid w:val="00277A22"/>
    <w:rsid w:val="00277A7B"/>
    <w:rsid w:val="00277CE4"/>
    <w:rsid w:val="00277D5B"/>
    <w:rsid w:val="00277DB4"/>
    <w:rsid w:val="00277E90"/>
    <w:rsid w:val="00277FE9"/>
    <w:rsid w:val="00280104"/>
    <w:rsid w:val="002801F1"/>
    <w:rsid w:val="002803A1"/>
    <w:rsid w:val="002805FF"/>
    <w:rsid w:val="00281086"/>
    <w:rsid w:val="00281215"/>
    <w:rsid w:val="00281220"/>
    <w:rsid w:val="0028159A"/>
    <w:rsid w:val="0028194F"/>
    <w:rsid w:val="00281F50"/>
    <w:rsid w:val="002826C4"/>
    <w:rsid w:val="00282811"/>
    <w:rsid w:val="00282965"/>
    <w:rsid w:val="002829BE"/>
    <w:rsid w:val="00282FAA"/>
    <w:rsid w:val="002830A1"/>
    <w:rsid w:val="00283234"/>
    <w:rsid w:val="00283600"/>
    <w:rsid w:val="002839AC"/>
    <w:rsid w:val="00283C5F"/>
    <w:rsid w:val="00283CC5"/>
    <w:rsid w:val="00283FEC"/>
    <w:rsid w:val="002841CB"/>
    <w:rsid w:val="0028448E"/>
    <w:rsid w:val="002845F0"/>
    <w:rsid w:val="002847E1"/>
    <w:rsid w:val="00284950"/>
    <w:rsid w:val="00284A61"/>
    <w:rsid w:val="00285299"/>
    <w:rsid w:val="002853D6"/>
    <w:rsid w:val="002858B2"/>
    <w:rsid w:val="00285AF4"/>
    <w:rsid w:val="00285B20"/>
    <w:rsid w:val="00285E0A"/>
    <w:rsid w:val="0028600F"/>
    <w:rsid w:val="002868B1"/>
    <w:rsid w:val="00286AC3"/>
    <w:rsid w:val="00286AE0"/>
    <w:rsid w:val="00286B75"/>
    <w:rsid w:val="00286CB3"/>
    <w:rsid w:val="00286E7D"/>
    <w:rsid w:val="00286EB6"/>
    <w:rsid w:val="002877A3"/>
    <w:rsid w:val="0028786B"/>
    <w:rsid w:val="00287878"/>
    <w:rsid w:val="00287C0C"/>
    <w:rsid w:val="00287FF6"/>
    <w:rsid w:val="002903C9"/>
    <w:rsid w:val="00290BAA"/>
    <w:rsid w:val="00290C8A"/>
    <w:rsid w:val="00291747"/>
    <w:rsid w:val="0029180E"/>
    <w:rsid w:val="00291992"/>
    <w:rsid w:val="00291E6D"/>
    <w:rsid w:val="00292028"/>
    <w:rsid w:val="002920AD"/>
    <w:rsid w:val="0029219C"/>
    <w:rsid w:val="00292208"/>
    <w:rsid w:val="002923D3"/>
    <w:rsid w:val="0029278E"/>
    <w:rsid w:val="0029283C"/>
    <w:rsid w:val="002928AD"/>
    <w:rsid w:val="00292A99"/>
    <w:rsid w:val="00292AD2"/>
    <w:rsid w:val="00292E74"/>
    <w:rsid w:val="00293098"/>
    <w:rsid w:val="002930A2"/>
    <w:rsid w:val="0029367A"/>
    <w:rsid w:val="00293B11"/>
    <w:rsid w:val="00293D6A"/>
    <w:rsid w:val="002942A2"/>
    <w:rsid w:val="00294533"/>
    <w:rsid w:val="00294804"/>
    <w:rsid w:val="0029480F"/>
    <w:rsid w:val="0029491A"/>
    <w:rsid w:val="00294E46"/>
    <w:rsid w:val="00294F19"/>
    <w:rsid w:val="00294FC8"/>
    <w:rsid w:val="00294FEB"/>
    <w:rsid w:val="002954AC"/>
    <w:rsid w:val="00295620"/>
    <w:rsid w:val="00295693"/>
    <w:rsid w:val="00295795"/>
    <w:rsid w:val="00295811"/>
    <w:rsid w:val="002958BD"/>
    <w:rsid w:val="00295922"/>
    <w:rsid w:val="00295B43"/>
    <w:rsid w:val="00295C56"/>
    <w:rsid w:val="00296058"/>
    <w:rsid w:val="00296103"/>
    <w:rsid w:val="002961D4"/>
    <w:rsid w:val="002962C8"/>
    <w:rsid w:val="002962E9"/>
    <w:rsid w:val="002965A3"/>
    <w:rsid w:val="0029680D"/>
    <w:rsid w:val="002968DC"/>
    <w:rsid w:val="002969B5"/>
    <w:rsid w:val="00296BD6"/>
    <w:rsid w:val="00296EE6"/>
    <w:rsid w:val="00297110"/>
    <w:rsid w:val="00297158"/>
    <w:rsid w:val="002971AE"/>
    <w:rsid w:val="00297215"/>
    <w:rsid w:val="00297349"/>
    <w:rsid w:val="0029755B"/>
    <w:rsid w:val="00297B43"/>
    <w:rsid w:val="002A0038"/>
    <w:rsid w:val="002A07EE"/>
    <w:rsid w:val="002A0850"/>
    <w:rsid w:val="002A0933"/>
    <w:rsid w:val="002A0A23"/>
    <w:rsid w:val="002A0A50"/>
    <w:rsid w:val="002A0C6B"/>
    <w:rsid w:val="002A10BB"/>
    <w:rsid w:val="002A10D0"/>
    <w:rsid w:val="002A1242"/>
    <w:rsid w:val="002A12FB"/>
    <w:rsid w:val="002A1502"/>
    <w:rsid w:val="002A165E"/>
    <w:rsid w:val="002A1B2B"/>
    <w:rsid w:val="002A1F78"/>
    <w:rsid w:val="002A206D"/>
    <w:rsid w:val="002A2727"/>
    <w:rsid w:val="002A2B15"/>
    <w:rsid w:val="002A2BEE"/>
    <w:rsid w:val="002A2C6C"/>
    <w:rsid w:val="002A2DAC"/>
    <w:rsid w:val="002A352A"/>
    <w:rsid w:val="002A398B"/>
    <w:rsid w:val="002A3D95"/>
    <w:rsid w:val="002A3F69"/>
    <w:rsid w:val="002A4440"/>
    <w:rsid w:val="002A444E"/>
    <w:rsid w:val="002A45D7"/>
    <w:rsid w:val="002A469C"/>
    <w:rsid w:val="002A472D"/>
    <w:rsid w:val="002A4890"/>
    <w:rsid w:val="002A4DB1"/>
    <w:rsid w:val="002A4DF7"/>
    <w:rsid w:val="002A5101"/>
    <w:rsid w:val="002A52A0"/>
    <w:rsid w:val="002A566A"/>
    <w:rsid w:val="002A573E"/>
    <w:rsid w:val="002A5761"/>
    <w:rsid w:val="002A5FDD"/>
    <w:rsid w:val="002A5FEE"/>
    <w:rsid w:val="002A6243"/>
    <w:rsid w:val="002A67F3"/>
    <w:rsid w:val="002A68A6"/>
    <w:rsid w:val="002A69AC"/>
    <w:rsid w:val="002A733C"/>
    <w:rsid w:val="002A75AC"/>
    <w:rsid w:val="002A7AA4"/>
    <w:rsid w:val="002A7C47"/>
    <w:rsid w:val="002B02B2"/>
    <w:rsid w:val="002B08B5"/>
    <w:rsid w:val="002B099E"/>
    <w:rsid w:val="002B0C19"/>
    <w:rsid w:val="002B109B"/>
    <w:rsid w:val="002B1355"/>
    <w:rsid w:val="002B1492"/>
    <w:rsid w:val="002B1678"/>
    <w:rsid w:val="002B17FD"/>
    <w:rsid w:val="002B1842"/>
    <w:rsid w:val="002B1A8D"/>
    <w:rsid w:val="002B1CA6"/>
    <w:rsid w:val="002B2015"/>
    <w:rsid w:val="002B2667"/>
    <w:rsid w:val="002B2813"/>
    <w:rsid w:val="002B32C6"/>
    <w:rsid w:val="002B359D"/>
    <w:rsid w:val="002B3A1C"/>
    <w:rsid w:val="002B3B4B"/>
    <w:rsid w:val="002B3BA7"/>
    <w:rsid w:val="002B3CC1"/>
    <w:rsid w:val="002B3E49"/>
    <w:rsid w:val="002B3FBE"/>
    <w:rsid w:val="002B40CD"/>
    <w:rsid w:val="002B4107"/>
    <w:rsid w:val="002B4771"/>
    <w:rsid w:val="002B49D6"/>
    <w:rsid w:val="002B4C86"/>
    <w:rsid w:val="002B53F9"/>
    <w:rsid w:val="002B5837"/>
    <w:rsid w:val="002B59D4"/>
    <w:rsid w:val="002B5A05"/>
    <w:rsid w:val="002B5A26"/>
    <w:rsid w:val="002B5BA6"/>
    <w:rsid w:val="002B5E2A"/>
    <w:rsid w:val="002B637B"/>
    <w:rsid w:val="002B64B8"/>
    <w:rsid w:val="002B653E"/>
    <w:rsid w:val="002B667C"/>
    <w:rsid w:val="002B6B78"/>
    <w:rsid w:val="002B70FC"/>
    <w:rsid w:val="002B71AA"/>
    <w:rsid w:val="002B7520"/>
    <w:rsid w:val="002B7610"/>
    <w:rsid w:val="002B79C7"/>
    <w:rsid w:val="002B7CEE"/>
    <w:rsid w:val="002C00E5"/>
    <w:rsid w:val="002C09BE"/>
    <w:rsid w:val="002C0F7F"/>
    <w:rsid w:val="002C1223"/>
    <w:rsid w:val="002C12AD"/>
    <w:rsid w:val="002C1372"/>
    <w:rsid w:val="002C1385"/>
    <w:rsid w:val="002C16BE"/>
    <w:rsid w:val="002C197B"/>
    <w:rsid w:val="002C1B89"/>
    <w:rsid w:val="002C1BB1"/>
    <w:rsid w:val="002C1E7F"/>
    <w:rsid w:val="002C220E"/>
    <w:rsid w:val="002C28F6"/>
    <w:rsid w:val="002C2BA1"/>
    <w:rsid w:val="002C34C0"/>
    <w:rsid w:val="002C34CE"/>
    <w:rsid w:val="002C3920"/>
    <w:rsid w:val="002C39A9"/>
    <w:rsid w:val="002C3A83"/>
    <w:rsid w:val="002C3AED"/>
    <w:rsid w:val="002C404C"/>
    <w:rsid w:val="002C41AA"/>
    <w:rsid w:val="002C42DB"/>
    <w:rsid w:val="002C4ADC"/>
    <w:rsid w:val="002C4BB6"/>
    <w:rsid w:val="002C4F73"/>
    <w:rsid w:val="002C5371"/>
    <w:rsid w:val="002C59A9"/>
    <w:rsid w:val="002C5DE8"/>
    <w:rsid w:val="002C60B8"/>
    <w:rsid w:val="002C6275"/>
    <w:rsid w:val="002C6577"/>
    <w:rsid w:val="002C6620"/>
    <w:rsid w:val="002C6DAC"/>
    <w:rsid w:val="002C6FE7"/>
    <w:rsid w:val="002C730E"/>
    <w:rsid w:val="002C7486"/>
    <w:rsid w:val="002C767B"/>
    <w:rsid w:val="002C7743"/>
    <w:rsid w:val="002C7C3E"/>
    <w:rsid w:val="002C7FA5"/>
    <w:rsid w:val="002D0081"/>
    <w:rsid w:val="002D0199"/>
    <w:rsid w:val="002D022B"/>
    <w:rsid w:val="002D0719"/>
    <w:rsid w:val="002D1367"/>
    <w:rsid w:val="002D13C5"/>
    <w:rsid w:val="002D1664"/>
    <w:rsid w:val="002D1A66"/>
    <w:rsid w:val="002D1C8C"/>
    <w:rsid w:val="002D1F42"/>
    <w:rsid w:val="002D1FBE"/>
    <w:rsid w:val="002D22C1"/>
    <w:rsid w:val="002D2420"/>
    <w:rsid w:val="002D2506"/>
    <w:rsid w:val="002D2680"/>
    <w:rsid w:val="002D27B7"/>
    <w:rsid w:val="002D2AFE"/>
    <w:rsid w:val="002D2B4D"/>
    <w:rsid w:val="002D2CC1"/>
    <w:rsid w:val="002D31D4"/>
    <w:rsid w:val="002D361B"/>
    <w:rsid w:val="002D362E"/>
    <w:rsid w:val="002D365F"/>
    <w:rsid w:val="002D3910"/>
    <w:rsid w:val="002D3BE4"/>
    <w:rsid w:val="002D44BC"/>
    <w:rsid w:val="002D478C"/>
    <w:rsid w:val="002D4BD4"/>
    <w:rsid w:val="002D4D7D"/>
    <w:rsid w:val="002D4F10"/>
    <w:rsid w:val="002D52DD"/>
    <w:rsid w:val="002D55B5"/>
    <w:rsid w:val="002D57FE"/>
    <w:rsid w:val="002D5814"/>
    <w:rsid w:val="002D5CA0"/>
    <w:rsid w:val="002D653E"/>
    <w:rsid w:val="002D6556"/>
    <w:rsid w:val="002D6587"/>
    <w:rsid w:val="002D65E5"/>
    <w:rsid w:val="002D676A"/>
    <w:rsid w:val="002D67CE"/>
    <w:rsid w:val="002D6929"/>
    <w:rsid w:val="002D6B99"/>
    <w:rsid w:val="002D6ED4"/>
    <w:rsid w:val="002D7117"/>
    <w:rsid w:val="002D715D"/>
    <w:rsid w:val="002D7476"/>
    <w:rsid w:val="002D7772"/>
    <w:rsid w:val="002D7A74"/>
    <w:rsid w:val="002D7B4C"/>
    <w:rsid w:val="002D7F1E"/>
    <w:rsid w:val="002E0125"/>
    <w:rsid w:val="002E0146"/>
    <w:rsid w:val="002E015B"/>
    <w:rsid w:val="002E02E3"/>
    <w:rsid w:val="002E0555"/>
    <w:rsid w:val="002E07B5"/>
    <w:rsid w:val="002E08F5"/>
    <w:rsid w:val="002E09F2"/>
    <w:rsid w:val="002E12A3"/>
    <w:rsid w:val="002E141F"/>
    <w:rsid w:val="002E1715"/>
    <w:rsid w:val="002E187F"/>
    <w:rsid w:val="002E18A6"/>
    <w:rsid w:val="002E18ED"/>
    <w:rsid w:val="002E1A19"/>
    <w:rsid w:val="002E1D0A"/>
    <w:rsid w:val="002E20DF"/>
    <w:rsid w:val="002E2418"/>
    <w:rsid w:val="002E293A"/>
    <w:rsid w:val="002E2B36"/>
    <w:rsid w:val="002E2BEA"/>
    <w:rsid w:val="002E2C21"/>
    <w:rsid w:val="002E2CD9"/>
    <w:rsid w:val="002E2F80"/>
    <w:rsid w:val="002E2FFF"/>
    <w:rsid w:val="002E34AB"/>
    <w:rsid w:val="002E360D"/>
    <w:rsid w:val="002E389F"/>
    <w:rsid w:val="002E395B"/>
    <w:rsid w:val="002E3A4C"/>
    <w:rsid w:val="002E440E"/>
    <w:rsid w:val="002E459D"/>
    <w:rsid w:val="002E4C7B"/>
    <w:rsid w:val="002E4D31"/>
    <w:rsid w:val="002E4E16"/>
    <w:rsid w:val="002E5121"/>
    <w:rsid w:val="002E527A"/>
    <w:rsid w:val="002E52DC"/>
    <w:rsid w:val="002E54DD"/>
    <w:rsid w:val="002E551E"/>
    <w:rsid w:val="002E5D37"/>
    <w:rsid w:val="002E6492"/>
    <w:rsid w:val="002E6582"/>
    <w:rsid w:val="002E66B3"/>
    <w:rsid w:val="002E6B26"/>
    <w:rsid w:val="002E6CC0"/>
    <w:rsid w:val="002E6D13"/>
    <w:rsid w:val="002E6EF7"/>
    <w:rsid w:val="002E70A1"/>
    <w:rsid w:val="002E7352"/>
    <w:rsid w:val="002E743D"/>
    <w:rsid w:val="002E7773"/>
    <w:rsid w:val="002E7A42"/>
    <w:rsid w:val="002E7C9B"/>
    <w:rsid w:val="002F00A0"/>
    <w:rsid w:val="002F061A"/>
    <w:rsid w:val="002F06DF"/>
    <w:rsid w:val="002F07E3"/>
    <w:rsid w:val="002F08EE"/>
    <w:rsid w:val="002F09BE"/>
    <w:rsid w:val="002F0AB9"/>
    <w:rsid w:val="002F1211"/>
    <w:rsid w:val="002F1288"/>
    <w:rsid w:val="002F1760"/>
    <w:rsid w:val="002F1876"/>
    <w:rsid w:val="002F18AD"/>
    <w:rsid w:val="002F1B74"/>
    <w:rsid w:val="002F1DA8"/>
    <w:rsid w:val="002F24B0"/>
    <w:rsid w:val="002F26B2"/>
    <w:rsid w:val="002F2761"/>
    <w:rsid w:val="002F2B7A"/>
    <w:rsid w:val="002F2F26"/>
    <w:rsid w:val="002F321F"/>
    <w:rsid w:val="002F3441"/>
    <w:rsid w:val="002F370F"/>
    <w:rsid w:val="002F383B"/>
    <w:rsid w:val="002F388E"/>
    <w:rsid w:val="002F3A06"/>
    <w:rsid w:val="002F3C8A"/>
    <w:rsid w:val="002F3DCE"/>
    <w:rsid w:val="002F3F92"/>
    <w:rsid w:val="002F406B"/>
    <w:rsid w:val="002F4572"/>
    <w:rsid w:val="002F45FF"/>
    <w:rsid w:val="002F46D4"/>
    <w:rsid w:val="002F4985"/>
    <w:rsid w:val="002F4CFF"/>
    <w:rsid w:val="002F4D18"/>
    <w:rsid w:val="002F4EAA"/>
    <w:rsid w:val="002F55E5"/>
    <w:rsid w:val="002F5AAC"/>
    <w:rsid w:val="002F5D1E"/>
    <w:rsid w:val="002F5FBF"/>
    <w:rsid w:val="002F60CD"/>
    <w:rsid w:val="002F620A"/>
    <w:rsid w:val="002F6586"/>
    <w:rsid w:val="002F6B9C"/>
    <w:rsid w:val="002F6FC9"/>
    <w:rsid w:val="002F7098"/>
    <w:rsid w:val="002F70A5"/>
    <w:rsid w:val="002F7204"/>
    <w:rsid w:val="002F725F"/>
    <w:rsid w:val="002F72DA"/>
    <w:rsid w:val="002F73CF"/>
    <w:rsid w:val="002F7585"/>
    <w:rsid w:val="002F770B"/>
    <w:rsid w:val="00300075"/>
    <w:rsid w:val="00300082"/>
    <w:rsid w:val="00300582"/>
    <w:rsid w:val="0030086E"/>
    <w:rsid w:val="00300920"/>
    <w:rsid w:val="0030094B"/>
    <w:rsid w:val="003009D8"/>
    <w:rsid w:val="00300C3E"/>
    <w:rsid w:val="0030117F"/>
    <w:rsid w:val="003011B9"/>
    <w:rsid w:val="003013E3"/>
    <w:rsid w:val="003016FB"/>
    <w:rsid w:val="00301765"/>
    <w:rsid w:val="00301BF0"/>
    <w:rsid w:val="00301C3C"/>
    <w:rsid w:val="00301CE2"/>
    <w:rsid w:val="00301E2F"/>
    <w:rsid w:val="00301EDB"/>
    <w:rsid w:val="00302555"/>
    <w:rsid w:val="0030269B"/>
    <w:rsid w:val="00302813"/>
    <w:rsid w:val="00302AB6"/>
    <w:rsid w:val="00302B39"/>
    <w:rsid w:val="00302FEB"/>
    <w:rsid w:val="003034DE"/>
    <w:rsid w:val="00303692"/>
    <w:rsid w:val="00303965"/>
    <w:rsid w:val="00303BCA"/>
    <w:rsid w:val="00303C68"/>
    <w:rsid w:val="00303DAD"/>
    <w:rsid w:val="00303DFB"/>
    <w:rsid w:val="00304067"/>
    <w:rsid w:val="00304150"/>
    <w:rsid w:val="003047E4"/>
    <w:rsid w:val="0030483D"/>
    <w:rsid w:val="003048D7"/>
    <w:rsid w:val="003049E3"/>
    <w:rsid w:val="00304A44"/>
    <w:rsid w:val="00304C81"/>
    <w:rsid w:val="00304CE6"/>
    <w:rsid w:val="00304EB7"/>
    <w:rsid w:val="00304FBE"/>
    <w:rsid w:val="00305012"/>
    <w:rsid w:val="003051FC"/>
    <w:rsid w:val="003053D9"/>
    <w:rsid w:val="003053F6"/>
    <w:rsid w:val="00305BA3"/>
    <w:rsid w:val="00305DE2"/>
    <w:rsid w:val="0030616D"/>
    <w:rsid w:val="003064B6"/>
    <w:rsid w:val="003064CC"/>
    <w:rsid w:val="003066DB"/>
    <w:rsid w:val="00306825"/>
    <w:rsid w:val="00306F46"/>
    <w:rsid w:val="00306FF4"/>
    <w:rsid w:val="003071F6"/>
    <w:rsid w:val="00307334"/>
    <w:rsid w:val="0030785D"/>
    <w:rsid w:val="00307ABB"/>
    <w:rsid w:val="00307B1B"/>
    <w:rsid w:val="00310207"/>
    <w:rsid w:val="003102F5"/>
    <w:rsid w:val="00310A84"/>
    <w:rsid w:val="00310C9B"/>
    <w:rsid w:val="00310CD6"/>
    <w:rsid w:val="00310F1E"/>
    <w:rsid w:val="00311080"/>
    <w:rsid w:val="00311CE6"/>
    <w:rsid w:val="00311F44"/>
    <w:rsid w:val="00312D70"/>
    <w:rsid w:val="003132EA"/>
    <w:rsid w:val="0031333E"/>
    <w:rsid w:val="00313431"/>
    <w:rsid w:val="0031361B"/>
    <w:rsid w:val="0031392B"/>
    <w:rsid w:val="00313A11"/>
    <w:rsid w:val="00313B0B"/>
    <w:rsid w:val="00313CB0"/>
    <w:rsid w:val="00313E5F"/>
    <w:rsid w:val="00313F96"/>
    <w:rsid w:val="0031429D"/>
    <w:rsid w:val="00314B07"/>
    <w:rsid w:val="00314DB4"/>
    <w:rsid w:val="00314E83"/>
    <w:rsid w:val="00314F5A"/>
    <w:rsid w:val="00315181"/>
    <w:rsid w:val="00315303"/>
    <w:rsid w:val="00315536"/>
    <w:rsid w:val="003156D3"/>
    <w:rsid w:val="0031588C"/>
    <w:rsid w:val="00315A47"/>
    <w:rsid w:val="00315CE7"/>
    <w:rsid w:val="00316759"/>
    <w:rsid w:val="00316868"/>
    <w:rsid w:val="003169B9"/>
    <w:rsid w:val="00316C01"/>
    <w:rsid w:val="00316C4D"/>
    <w:rsid w:val="00316D1F"/>
    <w:rsid w:val="00316EB4"/>
    <w:rsid w:val="00316EEA"/>
    <w:rsid w:val="00317500"/>
    <w:rsid w:val="00317908"/>
    <w:rsid w:val="00317DDB"/>
    <w:rsid w:val="003204B4"/>
    <w:rsid w:val="00320537"/>
    <w:rsid w:val="00320899"/>
    <w:rsid w:val="003209F5"/>
    <w:rsid w:val="00320DB4"/>
    <w:rsid w:val="00321462"/>
    <w:rsid w:val="0032168F"/>
    <w:rsid w:val="003216BA"/>
    <w:rsid w:val="00321825"/>
    <w:rsid w:val="00321C64"/>
    <w:rsid w:val="00321C87"/>
    <w:rsid w:val="003220FE"/>
    <w:rsid w:val="00322235"/>
    <w:rsid w:val="00322511"/>
    <w:rsid w:val="00322586"/>
    <w:rsid w:val="0032258C"/>
    <w:rsid w:val="003226F2"/>
    <w:rsid w:val="00322B56"/>
    <w:rsid w:val="00322BF9"/>
    <w:rsid w:val="00322D55"/>
    <w:rsid w:val="00322D74"/>
    <w:rsid w:val="00322FCC"/>
    <w:rsid w:val="0032317A"/>
    <w:rsid w:val="00323248"/>
    <w:rsid w:val="00323619"/>
    <w:rsid w:val="00323CB8"/>
    <w:rsid w:val="00323CC2"/>
    <w:rsid w:val="00323D3A"/>
    <w:rsid w:val="00323E5A"/>
    <w:rsid w:val="00324547"/>
    <w:rsid w:val="00324AE0"/>
    <w:rsid w:val="00324EB9"/>
    <w:rsid w:val="00324ED1"/>
    <w:rsid w:val="0032504F"/>
    <w:rsid w:val="003252C1"/>
    <w:rsid w:val="0032582D"/>
    <w:rsid w:val="0032588D"/>
    <w:rsid w:val="003258E7"/>
    <w:rsid w:val="00325A1D"/>
    <w:rsid w:val="00325CC1"/>
    <w:rsid w:val="00325E51"/>
    <w:rsid w:val="003266B2"/>
    <w:rsid w:val="003266BB"/>
    <w:rsid w:val="00326707"/>
    <w:rsid w:val="00326DB2"/>
    <w:rsid w:val="00326DDD"/>
    <w:rsid w:val="003270ED"/>
    <w:rsid w:val="00327156"/>
    <w:rsid w:val="003271BA"/>
    <w:rsid w:val="003275AF"/>
    <w:rsid w:val="00327B63"/>
    <w:rsid w:val="00327E01"/>
    <w:rsid w:val="00330104"/>
    <w:rsid w:val="003304DF"/>
    <w:rsid w:val="003304E9"/>
    <w:rsid w:val="0033068D"/>
    <w:rsid w:val="00330BE7"/>
    <w:rsid w:val="0033108F"/>
    <w:rsid w:val="003312C4"/>
    <w:rsid w:val="0033132F"/>
    <w:rsid w:val="0033134F"/>
    <w:rsid w:val="0033139D"/>
    <w:rsid w:val="00331697"/>
    <w:rsid w:val="00331BD3"/>
    <w:rsid w:val="00331DA0"/>
    <w:rsid w:val="00332223"/>
    <w:rsid w:val="00332423"/>
    <w:rsid w:val="003324A6"/>
    <w:rsid w:val="00332819"/>
    <w:rsid w:val="00332BC5"/>
    <w:rsid w:val="00332DC4"/>
    <w:rsid w:val="00332F7F"/>
    <w:rsid w:val="0033321D"/>
    <w:rsid w:val="00333243"/>
    <w:rsid w:val="0033356A"/>
    <w:rsid w:val="00333630"/>
    <w:rsid w:val="003337BE"/>
    <w:rsid w:val="00333A2D"/>
    <w:rsid w:val="00333A72"/>
    <w:rsid w:val="00333D75"/>
    <w:rsid w:val="003342DF"/>
    <w:rsid w:val="00334A18"/>
    <w:rsid w:val="00334A63"/>
    <w:rsid w:val="00334EAB"/>
    <w:rsid w:val="0033523E"/>
    <w:rsid w:val="0033567E"/>
    <w:rsid w:val="00335936"/>
    <w:rsid w:val="00335C4A"/>
    <w:rsid w:val="003365E8"/>
    <w:rsid w:val="00336A20"/>
    <w:rsid w:val="00336A99"/>
    <w:rsid w:val="00336E30"/>
    <w:rsid w:val="003370CF"/>
    <w:rsid w:val="00337611"/>
    <w:rsid w:val="00337661"/>
    <w:rsid w:val="00337722"/>
    <w:rsid w:val="003378C8"/>
    <w:rsid w:val="00337AF5"/>
    <w:rsid w:val="00337F96"/>
    <w:rsid w:val="0034002A"/>
    <w:rsid w:val="00340454"/>
    <w:rsid w:val="003404E6"/>
    <w:rsid w:val="003405BE"/>
    <w:rsid w:val="00340932"/>
    <w:rsid w:val="00340AA3"/>
    <w:rsid w:val="00340B5E"/>
    <w:rsid w:val="0034111C"/>
    <w:rsid w:val="0034117C"/>
    <w:rsid w:val="003411D2"/>
    <w:rsid w:val="0034199D"/>
    <w:rsid w:val="00341B62"/>
    <w:rsid w:val="00342400"/>
    <w:rsid w:val="0034248C"/>
    <w:rsid w:val="00342890"/>
    <w:rsid w:val="00342E9E"/>
    <w:rsid w:val="00342EE8"/>
    <w:rsid w:val="00342FE3"/>
    <w:rsid w:val="003434DD"/>
    <w:rsid w:val="003439DC"/>
    <w:rsid w:val="00343E47"/>
    <w:rsid w:val="003447E5"/>
    <w:rsid w:val="003449B4"/>
    <w:rsid w:val="00344C5D"/>
    <w:rsid w:val="00344E4D"/>
    <w:rsid w:val="00344E63"/>
    <w:rsid w:val="00345820"/>
    <w:rsid w:val="0034594F"/>
    <w:rsid w:val="00345CD6"/>
    <w:rsid w:val="00345E21"/>
    <w:rsid w:val="00345E4C"/>
    <w:rsid w:val="00345FAF"/>
    <w:rsid w:val="00345FC3"/>
    <w:rsid w:val="003468C2"/>
    <w:rsid w:val="003469FE"/>
    <w:rsid w:val="00346CB5"/>
    <w:rsid w:val="00346CB7"/>
    <w:rsid w:val="00346FDD"/>
    <w:rsid w:val="003472CD"/>
    <w:rsid w:val="00347360"/>
    <w:rsid w:val="0034736B"/>
    <w:rsid w:val="003475F9"/>
    <w:rsid w:val="00347642"/>
    <w:rsid w:val="00347AB3"/>
    <w:rsid w:val="00347F3D"/>
    <w:rsid w:val="00350100"/>
    <w:rsid w:val="0035041F"/>
    <w:rsid w:val="00350960"/>
    <w:rsid w:val="00350BE5"/>
    <w:rsid w:val="00350E07"/>
    <w:rsid w:val="00350E87"/>
    <w:rsid w:val="00351C1D"/>
    <w:rsid w:val="00351EF7"/>
    <w:rsid w:val="003521ED"/>
    <w:rsid w:val="00352279"/>
    <w:rsid w:val="00352920"/>
    <w:rsid w:val="00352D21"/>
    <w:rsid w:val="0035328A"/>
    <w:rsid w:val="003533FC"/>
    <w:rsid w:val="00353460"/>
    <w:rsid w:val="0035363D"/>
    <w:rsid w:val="00353779"/>
    <w:rsid w:val="003538EF"/>
    <w:rsid w:val="00353902"/>
    <w:rsid w:val="00353E77"/>
    <w:rsid w:val="00354213"/>
    <w:rsid w:val="00354345"/>
    <w:rsid w:val="00354529"/>
    <w:rsid w:val="003545AD"/>
    <w:rsid w:val="003549CF"/>
    <w:rsid w:val="0035549B"/>
    <w:rsid w:val="003557D5"/>
    <w:rsid w:val="00355B14"/>
    <w:rsid w:val="00355E54"/>
    <w:rsid w:val="00355E6C"/>
    <w:rsid w:val="003561CD"/>
    <w:rsid w:val="0035645C"/>
    <w:rsid w:val="00356876"/>
    <w:rsid w:val="003568E7"/>
    <w:rsid w:val="0035692A"/>
    <w:rsid w:val="00356BDD"/>
    <w:rsid w:val="00356BFB"/>
    <w:rsid w:val="00356CC9"/>
    <w:rsid w:val="00356D76"/>
    <w:rsid w:val="00356F61"/>
    <w:rsid w:val="0035738E"/>
    <w:rsid w:val="0035760D"/>
    <w:rsid w:val="00357982"/>
    <w:rsid w:val="00357B9C"/>
    <w:rsid w:val="00357D3C"/>
    <w:rsid w:val="00357F12"/>
    <w:rsid w:val="00357F8C"/>
    <w:rsid w:val="0036001D"/>
    <w:rsid w:val="003600F3"/>
    <w:rsid w:val="0036035D"/>
    <w:rsid w:val="00360483"/>
    <w:rsid w:val="0036069C"/>
    <w:rsid w:val="00360A54"/>
    <w:rsid w:val="00360B21"/>
    <w:rsid w:val="00360C8B"/>
    <w:rsid w:val="00360CFE"/>
    <w:rsid w:val="003611A6"/>
    <w:rsid w:val="003611C3"/>
    <w:rsid w:val="003613F4"/>
    <w:rsid w:val="003617E9"/>
    <w:rsid w:val="003619A7"/>
    <w:rsid w:val="00361AAF"/>
    <w:rsid w:val="00361D4F"/>
    <w:rsid w:val="00361E1B"/>
    <w:rsid w:val="00361F04"/>
    <w:rsid w:val="00361FBE"/>
    <w:rsid w:val="00361FCA"/>
    <w:rsid w:val="003620ED"/>
    <w:rsid w:val="00362F9D"/>
    <w:rsid w:val="00363003"/>
    <w:rsid w:val="00363029"/>
    <w:rsid w:val="00363744"/>
    <w:rsid w:val="003637B8"/>
    <w:rsid w:val="00363BAB"/>
    <w:rsid w:val="00363C25"/>
    <w:rsid w:val="00363CBD"/>
    <w:rsid w:val="00363E82"/>
    <w:rsid w:val="00364030"/>
    <w:rsid w:val="003640B5"/>
    <w:rsid w:val="003642A6"/>
    <w:rsid w:val="00365005"/>
    <w:rsid w:val="0036509F"/>
    <w:rsid w:val="00365179"/>
    <w:rsid w:val="0036594A"/>
    <w:rsid w:val="00365990"/>
    <w:rsid w:val="00365ABD"/>
    <w:rsid w:val="00365D36"/>
    <w:rsid w:val="00365D6A"/>
    <w:rsid w:val="00365DF4"/>
    <w:rsid w:val="003660BE"/>
    <w:rsid w:val="003660DF"/>
    <w:rsid w:val="0036656E"/>
    <w:rsid w:val="003666BD"/>
    <w:rsid w:val="003666F9"/>
    <w:rsid w:val="003667D7"/>
    <w:rsid w:val="00366A30"/>
    <w:rsid w:val="00366F63"/>
    <w:rsid w:val="003671FF"/>
    <w:rsid w:val="00367443"/>
    <w:rsid w:val="003675A9"/>
    <w:rsid w:val="00367737"/>
    <w:rsid w:val="00367740"/>
    <w:rsid w:val="00367904"/>
    <w:rsid w:val="00367E0C"/>
    <w:rsid w:val="00367EDA"/>
    <w:rsid w:val="00367FB0"/>
    <w:rsid w:val="003700EF"/>
    <w:rsid w:val="003703E5"/>
    <w:rsid w:val="0037040D"/>
    <w:rsid w:val="003704A7"/>
    <w:rsid w:val="003706FF"/>
    <w:rsid w:val="0037078A"/>
    <w:rsid w:val="00370DBB"/>
    <w:rsid w:val="00370F21"/>
    <w:rsid w:val="00371041"/>
    <w:rsid w:val="003717C6"/>
    <w:rsid w:val="00371FE7"/>
    <w:rsid w:val="0037254E"/>
    <w:rsid w:val="0037276A"/>
    <w:rsid w:val="003727D8"/>
    <w:rsid w:val="00372801"/>
    <w:rsid w:val="003728F8"/>
    <w:rsid w:val="00372BBF"/>
    <w:rsid w:val="00372C45"/>
    <w:rsid w:val="00372C67"/>
    <w:rsid w:val="00372CA0"/>
    <w:rsid w:val="00372F3C"/>
    <w:rsid w:val="003730B3"/>
    <w:rsid w:val="0037314E"/>
    <w:rsid w:val="00373299"/>
    <w:rsid w:val="003737DB"/>
    <w:rsid w:val="0037382B"/>
    <w:rsid w:val="00373F7C"/>
    <w:rsid w:val="00373FE1"/>
    <w:rsid w:val="003742E3"/>
    <w:rsid w:val="0037478F"/>
    <w:rsid w:val="00374863"/>
    <w:rsid w:val="003749E0"/>
    <w:rsid w:val="00374D92"/>
    <w:rsid w:val="00374F60"/>
    <w:rsid w:val="003753DC"/>
    <w:rsid w:val="0037568F"/>
    <w:rsid w:val="00375711"/>
    <w:rsid w:val="0037588E"/>
    <w:rsid w:val="003758C5"/>
    <w:rsid w:val="00375FD0"/>
    <w:rsid w:val="0037616D"/>
    <w:rsid w:val="00376296"/>
    <w:rsid w:val="0037631B"/>
    <w:rsid w:val="0037655A"/>
    <w:rsid w:val="003765A8"/>
    <w:rsid w:val="0037696E"/>
    <w:rsid w:val="003769F6"/>
    <w:rsid w:val="00376A1A"/>
    <w:rsid w:val="00376B07"/>
    <w:rsid w:val="00376BF8"/>
    <w:rsid w:val="00376D12"/>
    <w:rsid w:val="003773A6"/>
    <w:rsid w:val="0037749D"/>
    <w:rsid w:val="0037751C"/>
    <w:rsid w:val="003775A2"/>
    <w:rsid w:val="00377B1B"/>
    <w:rsid w:val="00377F83"/>
    <w:rsid w:val="003802AC"/>
    <w:rsid w:val="00380666"/>
    <w:rsid w:val="003806F4"/>
    <w:rsid w:val="003807CB"/>
    <w:rsid w:val="003807ED"/>
    <w:rsid w:val="00380898"/>
    <w:rsid w:val="00381207"/>
    <w:rsid w:val="00381219"/>
    <w:rsid w:val="00381763"/>
    <w:rsid w:val="00381848"/>
    <w:rsid w:val="0038188F"/>
    <w:rsid w:val="00381A88"/>
    <w:rsid w:val="00381BA4"/>
    <w:rsid w:val="00381BD7"/>
    <w:rsid w:val="003822A6"/>
    <w:rsid w:val="00382346"/>
    <w:rsid w:val="003826E9"/>
    <w:rsid w:val="00382ACB"/>
    <w:rsid w:val="00382B4E"/>
    <w:rsid w:val="00382D7A"/>
    <w:rsid w:val="00382DC5"/>
    <w:rsid w:val="00382FDE"/>
    <w:rsid w:val="0038303A"/>
    <w:rsid w:val="003837C7"/>
    <w:rsid w:val="00383AAA"/>
    <w:rsid w:val="00383BE2"/>
    <w:rsid w:val="00383ED4"/>
    <w:rsid w:val="00383FDA"/>
    <w:rsid w:val="00384490"/>
    <w:rsid w:val="00384830"/>
    <w:rsid w:val="00384877"/>
    <w:rsid w:val="00384B6F"/>
    <w:rsid w:val="00384BEC"/>
    <w:rsid w:val="00384C73"/>
    <w:rsid w:val="003858C0"/>
    <w:rsid w:val="003859E6"/>
    <w:rsid w:val="00385A11"/>
    <w:rsid w:val="00385A66"/>
    <w:rsid w:val="003864E2"/>
    <w:rsid w:val="003868C4"/>
    <w:rsid w:val="0038694F"/>
    <w:rsid w:val="00386D89"/>
    <w:rsid w:val="00386EC8"/>
    <w:rsid w:val="00387277"/>
    <w:rsid w:val="003873A2"/>
    <w:rsid w:val="003874EF"/>
    <w:rsid w:val="003876E2"/>
    <w:rsid w:val="00387744"/>
    <w:rsid w:val="0038776F"/>
    <w:rsid w:val="003877BA"/>
    <w:rsid w:val="00387BD9"/>
    <w:rsid w:val="00387D01"/>
    <w:rsid w:val="00390058"/>
    <w:rsid w:val="00390242"/>
    <w:rsid w:val="003902EB"/>
    <w:rsid w:val="003904CC"/>
    <w:rsid w:val="003906FE"/>
    <w:rsid w:val="00390A7D"/>
    <w:rsid w:val="003913CD"/>
    <w:rsid w:val="00391C81"/>
    <w:rsid w:val="00391D31"/>
    <w:rsid w:val="0039200F"/>
    <w:rsid w:val="0039266E"/>
    <w:rsid w:val="003927DA"/>
    <w:rsid w:val="00392A3D"/>
    <w:rsid w:val="00392B97"/>
    <w:rsid w:val="00392C86"/>
    <w:rsid w:val="00392FDC"/>
    <w:rsid w:val="003933EE"/>
    <w:rsid w:val="00393465"/>
    <w:rsid w:val="00393B3F"/>
    <w:rsid w:val="00393C4B"/>
    <w:rsid w:val="00393D78"/>
    <w:rsid w:val="0039429B"/>
    <w:rsid w:val="0039435F"/>
    <w:rsid w:val="003948CC"/>
    <w:rsid w:val="003948CF"/>
    <w:rsid w:val="00394AE7"/>
    <w:rsid w:val="0039503E"/>
    <w:rsid w:val="0039583A"/>
    <w:rsid w:val="0039591E"/>
    <w:rsid w:val="00395E18"/>
    <w:rsid w:val="00395E85"/>
    <w:rsid w:val="00395FB6"/>
    <w:rsid w:val="00396162"/>
    <w:rsid w:val="003967A3"/>
    <w:rsid w:val="00396904"/>
    <w:rsid w:val="00396956"/>
    <w:rsid w:val="00396A09"/>
    <w:rsid w:val="00396C74"/>
    <w:rsid w:val="0039731D"/>
    <w:rsid w:val="00397572"/>
    <w:rsid w:val="003977F3"/>
    <w:rsid w:val="00397826"/>
    <w:rsid w:val="00397AF4"/>
    <w:rsid w:val="00397B01"/>
    <w:rsid w:val="00397C61"/>
    <w:rsid w:val="003A055D"/>
    <w:rsid w:val="003A0628"/>
    <w:rsid w:val="003A0BDC"/>
    <w:rsid w:val="003A0CAA"/>
    <w:rsid w:val="003A0EA4"/>
    <w:rsid w:val="003A0F5F"/>
    <w:rsid w:val="003A1518"/>
    <w:rsid w:val="003A190F"/>
    <w:rsid w:val="003A19DE"/>
    <w:rsid w:val="003A1CC9"/>
    <w:rsid w:val="003A1D73"/>
    <w:rsid w:val="003A2032"/>
    <w:rsid w:val="003A2045"/>
    <w:rsid w:val="003A2054"/>
    <w:rsid w:val="003A21F2"/>
    <w:rsid w:val="003A22F7"/>
    <w:rsid w:val="003A3055"/>
    <w:rsid w:val="003A31D4"/>
    <w:rsid w:val="003A35B7"/>
    <w:rsid w:val="003A35C3"/>
    <w:rsid w:val="003A36CC"/>
    <w:rsid w:val="003A4041"/>
    <w:rsid w:val="003A4042"/>
    <w:rsid w:val="003A406E"/>
    <w:rsid w:val="003A434F"/>
    <w:rsid w:val="003A4601"/>
    <w:rsid w:val="003A479B"/>
    <w:rsid w:val="003A47B4"/>
    <w:rsid w:val="003A4864"/>
    <w:rsid w:val="003A49EA"/>
    <w:rsid w:val="003A4B26"/>
    <w:rsid w:val="003A53DE"/>
    <w:rsid w:val="003A597F"/>
    <w:rsid w:val="003A6057"/>
    <w:rsid w:val="003A6456"/>
    <w:rsid w:val="003A6668"/>
    <w:rsid w:val="003A66BC"/>
    <w:rsid w:val="003A670B"/>
    <w:rsid w:val="003A68F3"/>
    <w:rsid w:val="003A6AA9"/>
    <w:rsid w:val="003A6E19"/>
    <w:rsid w:val="003A6F49"/>
    <w:rsid w:val="003A701B"/>
    <w:rsid w:val="003A7278"/>
    <w:rsid w:val="003A733C"/>
    <w:rsid w:val="003A7350"/>
    <w:rsid w:val="003A7577"/>
    <w:rsid w:val="003A781F"/>
    <w:rsid w:val="003A7851"/>
    <w:rsid w:val="003A7BDE"/>
    <w:rsid w:val="003A7D3B"/>
    <w:rsid w:val="003A7EAF"/>
    <w:rsid w:val="003B01E0"/>
    <w:rsid w:val="003B02C4"/>
    <w:rsid w:val="003B030B"/>
    <w:rsid w:val="003B03F3"/>
    <w:rsid w:val="003B06BB"/>
    <w:rsid w:val="003B0A7F"/>
    <w:rsid w:val="003B0B22"/>
    <w:rsid w:val="003B0DCC"/>
    <w:rsid w:val="003B1027"/>
    <w:rsid w:val="003B1299"/>
    <w:rsid w:val="003B14DE"/>
    <w:rsid w:val="003B1E06"/>
    <w:rsid w:val="003B200D"/>
    <w:rsid w:val="003B2409"/>
    <w:rsid w:val="003B25BD"/>
    <w:rsid w:val="003B2850"/>
    <w:rsid w:val="003B2B90"/>
    <w:rsid w:val="003B2CD6"/>
    <w:rsid w:val="003B2D8D"/>
    <w:rsid w:val="003B3002"/>
    <w:rsid w:val="003B3029"/>
    <w:rsid w:val="003B32BD"/>
    <w:rsid w:val="003B33CD"/>
    <w:rsid w:val="003B34E8"/>
    <w:rsid w:val="003B39FC"/>
    <w:rsid w:val="003B3CFA"/>
    <w:rsid w:val="003B3F08"/>
    <w:rsid w:val="003B457B"/>
    <w:rsid w:val="003B465C"/>
    <w:rsid w:val="003B4685"/>
    <w:rsid w:val="003B4E14"/>
    <w:rsid w:val="003B4EFB"/>
    <w:rsid w:val="003B5149"/>
    <w:rsid w:val="003B5573"/>
    <w:rsid w:val="003B5651"/>
    <w:rsid w:val="003B5749"/>
    <w:rsid w:val="003B5C4F"/>
    <w:rsid w:val="003B5C68"/>
    <w:rsid w:val="003B5DCC"/>
    <w:rsid w:val="003B61D8"/>
    <w:rsid w:val="003B63C9"/>
    <w:rsid w:val="003B64A8"/>
    <w:rsid w:val="003B67D0"/>
    <w:rsid w:val="003B6844"/>
    <w:rsid w:val="003B6893"/>
    <w:rsid w:val="003B68A3"/>
    <w:rsid w:val="003B6A00"/>
    <w:rsid w:val="003B6BB6"/>
    <w:rsid w:val="003B6BCA"/>
    <w:rsid w:val="003B6C3F"/>
    <w:rsid w:val="003B6C5A"/>
    <w:rsid w:val="003B724D"/>
    <w:rsid w:val="003B792A"/>
    <w:rsid w:val="003B7BBC"/>
    <w:rsid w:val="003C00E3"/>
    <w:rsid w:val="003C04D3"/>
    <w:rsid w:val="003C0527"/>
    <w:rsid w:val="003C065E"/>
    <w:rsid w:val="003C09FF"/>
    <w:rsid w:val="003C0A49"/>
    <w:rsid w:val="003C0AC9"/>
    <w:rsid w:val="003C0B7A"/>
    <w:rsid w:val="003C0E18"/>
    <w:rsid w:val="003C1287"/>
    <w:rsid w:val="003C1332"/>
    <w:rsid w:val="003C148B"/>
    <w:rsid w:val="003C1504"/>
    <w:rsid w:val="003C186B"/>
    <w:rsid w:val="003C1D6F"/>
    <w:rsid w:val="003C1F4A"/>
    <w:rsid w:val="003C235A"/>
    <w:rsid w:val="003C2B39"/>
    <w:rsid w:val="003C2C89"/>
    <w:rsid w:val="003C2EF7"/>
    <w:rsid w:val="003C38A2"/>
    <w:rsid w:val="003C3C42"/>
    <w:rsid w:val="003C3D41"/>
    <w:rsid w:val="003C4159"/>
    <w:rsid w:val="003C4522"/>
    <w:rsid w:val="003C4558"/>
    <w:rsid w:val="003C45BA"/>
    <w:rsid w:val="003C4B4B"/>
    <w:rsid w:val="003C4C83"/>
    <w:rsid w:val="003C4E10"/>
    <w:rsid w:val="003C5040"/>
    <w:rsid w:val="003C55FA"/>
    <w:rsid w:val="003C5684"/>
    <w:rsid w:val="003C5FF5"/>
    <w:rsid w:val="003C618A"/>
    <w:rsid w:val="003C668A"/>
    <w:rsid w:val="003C66D5"/>
    <w:rsid w:val="003C6B1E"/>
    <w:rsid w:val="003C6D07"/>
    <w:rsid w:val="003C7066"/>
    <w:rsid w:val="003C70E5"/>
    <w:rsid w:val="003C71B2"/>
    <w:rsid w:val="003C730D"/>
    <w:rsid w:val="003C748A"/>
    <w:rsid w:val="003C7588"/>
    <w:rsid w:val="003C7790"/>
    <w:rsid w:val="003C781A"/>
    <w:rsid w:val="003C7C2E"/>
    <w:rsid w:val="003D021D"/>
    <w:rsid w:val="003D04CE"/>
    <w:rsid w:val="003D0703"/>
    <w:rsid w:val="003D086E"/>
    <w:rsid w:val="003D08E0"/>
    <w:rsid w:val="003D0E85"/>
    <w:rsid w:val="003D1402"/>
    <w:rsid w:val="003D1404"/>
    <w:rsid w:val="003D14A3"/>
    <w:rsid w:val="003D18F7"/>
    <w:rsid w:val="003D1D10"/>
    <w:rsid w:val="003D1EEA"/>
    <w:rsid w:val="003D2C06"/>
    <w:rsid w:val="003D2D78"/>
    <w:rsid w:val="003D2F39"/>
    <w:rsid w:val="003D329C"/>
    <w:rsid w:val="003D3906"/>
    <w:rsid w:val="003D3AB9"/>
    <w:rsid w:val="003D3D83"/>
    <w:rsid w:val="003D402B"/>
    <w:rsid w:val="003D40A8"/>
    <w:rsid w:val="003D41F9"/>
    <w:rsid w:val="003D438C"/>
    <w:rsid w:val="003D48B6"/>
    <w:rsid w:val="003D4CBB"/>
    <w:rsid w:val="003D4D4C"/>
    <w:rsid w:val="003D500C"/>
    <w:rsid w:val="003D5024"/>
    <w:rsid w:val="003D5463"/>
    <w:rsid w:val="003D58A4"/>
    <w:rsid w:val="003D5B55"/>
    <w:rsid w:val="003D5C42"/>
    <w:rsid w:val="003D5DE0"/>
    <w:rsid w:val="003D5F35"/>
    <w:rsid w:val="003D6185"/>
    <w:rsid w:val="003D6238"/>
    <w:rsid w:val="003D679F"/>
    <w:rsid w:val="003D6A88"/>
    <w:rsid w:val="003D6D1F"/>
    <w:rsid w:val="003D6DB4"/>
    <w:rsid w:val="003D7081"/>
    <w:rsid w:val="003D7187"/>
    <w:rsid w:val="003D77EE"/>
    <w:rsid w:val="003D7B90"/>
    <w:rsid w:val="003D7C5D"/>
    <w:rsid w:val="003E00C6"/>
    <w:rsid w:val="003E0365"/>
    <w:rsid w:val="003E03FA"/>
    <w:rsid w:val="003E079B"/>
    <w:rsid w:val="003E0987"/>
    <w:rsid w:val="003E09CF"/>
    <w:rsid w:val="003E0B52"/>
    <w:rsid w:val="003E1028"/>
    <w:rsid w:val="003E117D"/>
    <w:rsid w:val="003E14A6"/>
    <w:rsid w:val="003E1508"/>
    <w:rsid w:val="003E16B1"/>
    <w:rsid w:val="003E1AAC"/>
    <w:rsid w:val="003E1B18"/>
    <w:rsid w:val="003E1CE0"/>
    <w:rsid w:val="003E200D"/>
    <w:rsid w:val="003E221D"/>
    <w:rsid w:val="003E23CD"/>
    <w:rsid w:val="003E2463"/>
    <w:rsid w:val="003E2A2D"/>
    <w:rsid w:val="003E2EE8"/>
    <w:rsid w:val="003E3396"/>
    <w:rsid w:val="003E34A9"/>
    <w:rsid w:val="003E3D85"/>
    <w:rsid w:val="003E3DB1"/>
    <w:rsid w:val="003E4002"/>
    <w:rsid w:val="003E42D1"/>
    <w:rsid w:val="003E43F4"/>
    <w:rsid w:val="003E4413"/>
    <w:rsid w:val="003E47B2"/>
    <w:rsid w:val="003E48C3"/>
    <w:rsid w:val="003E4BC8"/>
    <w:rsid w:val="003E4F11"/>
    <w:rsid w:val="003E5426"/>
    <w:rsid w:val="003E5455"/>
    <w:rsid w:val="003E563F"/>
    <w:rsid w:val="003E591B"/>
    <w:rsid w:val="003E5C60"/>
    <w:rsid w:val="003E5E4E"/>
    <w:rsid w:val="003E5E99"/>
    <w:rsid w:val="003E6253"/>
    <w:rsid w:val="003E628C"/>
    <w:rsid w:val="003E6733"/>
    <w:rsid w:val="003E69C7"/>
    <w:rsid w:val="003E6A19"/>
    <w:rsid w:val="003E6CF8"/>
    <w:rsid w:val="003E6D59"/>
    <w:rsid w:val="003E6FA2"/>
    <w:rsid w:val="003E70CC"/>
    <w:rsid w:val="003E723C"/>
    <w:rsid w:val="003E74D8"/>
    <w:rsid w:val="003E769D"/>
    <w:rsid w:val="003E784D"/>
    <w:rsid w:val="003E78EE"/>
    <w:rsid w:val="003E7A28"/>
    <w:rsid w:val="003E7E37"/>
    <w:rsid w:val="003E7E5B"/>
    <w:rsid w:val="003E7F05"/>
    <w:rsid w:val="003F058F"/>
    <w:rsid w:val="003F05B4"/>
    <w:rsid w:val="003F0647"/>
    <w:rsid w:val="003F0675"/>
    <w:rsid w:val="003F07C8"/>
    <w:rsid w:val="003F0CCC"/>
    <w:rsid w:val="003F0F28"/>
    <w:rsid w:val="003F1543"/>
    <w:rsid w:val="003F186E"/>
    <w:rsid w:val="003F1912"/>
    <w:rsid w:val="003F1EA3"/>
    <w:rsid w:val="003F2196"/>
    <w:rsid w:val="003F227A"/>
    <w:rsid w:val="003F25E1"/>
    <w:rsid w:val="003F276D"/>
    <w:rsid w:val="003F282A"/>
    <w:rsid w:val="003F2912"/>
    <w:rsid w:val="003F3053"/>
    <w:rsid w:val="003F31C2"/>
    <w:rsid w:val="003F3D96"/>
    <w:rsid w:val="003F4361"/>
    <w:rsid w:val="003F447C"/>
    <w:rsid w:val="003F468F"/>
    <w:rsid w:val="003F4758"/>
    <w:rsid w:val="003F4EF1"/>
    <w:rsid w:val="003F575E"/>
    <w:rsid w:val="003F5925"/>
    <w:rsid w:val="003F5AB8"/>
    <w:rsid w:val="003F5B7D"/>
    <w:rsid w:val="003F5D03"/>
    <w:rsid w:val="003F5ECC"/>
    <w:rsid w:val="003F60C7"/>
    <w:rsid w:val="003F66B4"/>
    <w:rsid w:val="003F6912"/>
    <w:rsid w:val="003F6B3F"/>
    <w:rsid w:val="003F6C3B"/>
    <w:rsid w:val="003F6D25"/>
    <w:rsid w:val="003F7038"/>
    <w:rsid w:val="003F7050"/>
    <w:rsid w:val="003F7499"/>
    <w:rsid w:val="003F7513"/>
    <w:rsid w:val="003F7838"/>
    <w:rsid w:val="003F798B"/>
    <w:rsid w:val="003F7A24"/>
    <w:rsid w:val="003F7B16"/>
    <w:rsid w:val="003F7DD2"/>
    <w:rsid w:val="004001F0"/>
    <w:rsid w:val="004002B3"/>
    <w:rsid w:val="004005DF"/>
    <w:rsid w:val="004006DC"/>
    <w:rsid w:val="00400A98"/>
    <w:rsid w:val="00400CFF"/>
    <w:rsid w:val="00400F12"/>
    <w:rsid w:val="0040102B"/>
    <w:rsid w:val="00401084"/>
    <w:rsid w:val="00401318"/>
    <w:rsid w:val="00401A86"/>
    <w:rsid w:val="00401BBA"/>
    <w:rsid w:val="00401BD6"/>
    <w:rsid w:val="00401E2B"/>
    <w:rsid w:val="00401F3B"/>
    <w:rsid w:val="00401F7F"/>
    <w:rsid w:val="00402117"/>
    <w:rsid w:val="00402263"/>
    <w:rsid w:val="004027F6"/>
    <w:rsid w:val="00402AD5"/>
    <w:rsid w:val="00402C17"/>
    <w:rsid w:val="00402CD8"/>
    <w:rsid w:val="00402F0B"/>
    <w:rsid w:val="004033D5"/>
    <w:rsid w:val="0040379C"/>
    <w:rsid w:val="00403862"/>
    <w:rsid w:val="0040397E"/>
    <w:rsid w:val="00403A3A"/>
    <w:rsid w:val="00404BD4"/>
    <w:rsid w:val="00405109"/>
    <w:rsid w:val="0040539D"/>
    <w:rsid w:val="00405868"/>
    <w:rsid w:val="00405C01"/>
    <w:rsid w:val="00405EDF"/>
    <w:rsid w:val="00406256"/>
    <w:rsid w:val="004064E7"/>
    <w:rsid w:val="00406A3F"/>
    <w:rsid w:val="00406B96"/>
    <w:rsid w:val="0040746A"/>
    <w:rsid w:val="00407942"/>
    <w:rsid w:val="00407AD9"/>
    <w:rsid w:val="00407FB1"/>
    <w:rsid w:val="00410409"/>
    <w:rsid w:val="00410957"/>
    <w:rsid w:val="00410FAD"/>
    <w:rsid w:val="00411014"/>
    <w:rsid w:val="0041106D"/>
    <w:rsid w:val="00411240"/>
    <w:rsid w:val="004114FE"/>
    <w:rsid w:val="0041163F"/>
    <w:rsid w:val="004116EF"/>
    <w:rsid w:val="0041174D"/>
    <w:rsid w:val="004118F6"/>
    <w:rsid w:val="00411A63"/>
    <w:rsid w:val="00411D0C"/>
    <w:rsid w:val="00411D36"/>
    <w:rsid w:val="00411E4B"/>
    <w:rsid w:val="004124A4"/>
    <w:rsid w:val="004124D4"/>
    <w:rsid w:val="004127C1"/>
    <w:rsid w:val="004129F6"/>
    <w:rsid w:val="004129FF"/>
    <w:rsid w:val="00412A4D"/>
    <w:rsid w:val="00412EF2"/>
    <w:rsid w:val="00413358"/>
    <w:rsid w:val="00413465"/>
    <w:rsid w:val="004135BD"/>
    <w:rsid w:val="00413909"/>
    <w:rsid w:val="00413952"/>
    <w:rsid w:val="00413B8D"/>
    <w:rsid w:val="00413BF3"/>
    <w:rsid w:val="00413E86"/>
    <w:rsid w:val="004141C7"/>
    <w:rsid w:val="00414358"/>
    <w:rsid w:val="00414392"/>
    <w:rsid w:val="00414678"/>
    <w:rsid w:val="0041493F"/>
    <w:rsid w:val="00414981"/>
    <w:rsid w:val="00414A58"/>
    <w:rsid w:val="00414C40"/>
    <w:rsid w:val="004151EF"/>
    <w:rsid w:val="00415826"/>
    <w:rsid w:val="004158D7"/>
    <w:rsid w:val="00415A8E"/>
    <w:rsid w:val="00415B0F"/>
    <w:rsid w:val="00415D68"/>
    <w:rsid w:val="00415FA6"/>
    <w:rsid w:val="004160BF"/>
    <w:rsid w:val="0041630C"/>
    <w:rsid w:val="0041645A"/>
    <w:rsid w:val="004166A6"/>
    <w:rsid w:val="00416962"/>
    <w:rsid w:val="00416A71"/>
    <w:rsid w:val="00416CA4"/>
    <w:rsid w:val="00417058"/>
    <w:rsid w:val="00417061"/>
    <w:rsid w:val="00417338"/>
    <w:rsid w:val="004175B5"/>
    <w:rsid w:val="004175BF"/>
    <w:rsid w:val="004176FF"/>
    <w:rsid w:val="00417724"/>
    <w:rsid w:val="00417A23"/>
    <w:rsid w:val="00417AED"/>
    <w:rsid w:val="00417CD1"/>
    <w:rsid w:val="00417DCB"/>
    <w:rsid w:val="00417FBD"/>
    <w:rsid w:val="0042025A"/>
    <w:rsid w:val="0042029C"/>
    <w:rsid w:val="004203BF"/>
    <w:rsid w:val="004206C5"/>
    <w:rsid w:val="0042085D"/>
    <w:rsid w:val="00420974"/>
    <w:rsid w:val="00420E77"/>
    <w:rsid w:val="0042107D"/>
    <w:rsid w:val="004210B8"/>
    <w:rsid w:val="0042143F"/>
    <w:rsid w:val="004214D5"/>
    <w:rsid w:val="004215F5"/>
    <w:rsid w:val="00421AE9"/>
    <w:rsid w:val="0042205A"/>
    <w:rsid w:val="004220B1"/>
    <w:rsid w:val="00422451"/>
    <w:rsid w:val="00422480"/>
    <w:rsid w:val="0042261D"/>
    <w:rsid w:val="004228DA"/>
    <w:rsid w:val="00422961"/>
    <w:rsid w:val="00422AEB"/>
    <w:rsid w:val="00422D09"/>
    <w:rsid w:val="004236A0"/>
    <w:rsid w:val="00423C24"/>
    <w:rsid w:val="00423F98"/>
    <w:rsid w:val="00424078"/>
    <w:rsid w:val="00424085"/>
    <w:rsid w:val="00424543"/>
    <w:rsid w:val="004247A3"/>
    <w:rsid w:val="00424BBE"/>
    <w:rsid w:val="00424BD5"/>
    <w:rsid w:val="00424C96"/>
    <w:rsid w:val="00424FA7"/>
    <w:rsid w:val="0042517F"/>
    <w:rsid w:val="0042548B"/>
    <w:rsid w:val="00425545"/>
    <w:rsid w:val="0042564C"/>
    <w:rsid w:val="00425698"/>
    <w:rsid w:val="00425B2C"/>
    <w:rsid w:val="00425CD1"/>
    <w:rsid w:val="00425E08"/>
    <w:rsid w:val="00426216"/>
    <w:rsid w:val="0042660A"/>
    <w:rsid w:val="004269D1"/>
    <w:rsid w:val="00426E79"/>
    <w:rsid w:val="00427281"/>
    <w:rsid w:val="004277F3"/>
    <w:rsid w:val="00427979"/>
    <w:rsid w:val="00427C23"/>
    <w:rsid w:val="00427C76"/>
    <w:rsid w:val="00427E77"/>
    <w:rsid w:val="00427ECA"/>
    <w:rsid w:val="00427F60"/>
    <w:rsid w:val="004302B1"/>
    <w:rsid w:val="0043037E"/>
    <w:rsid w:val="00430479"/>
    <w:rsid w:val="00430754"/>
    <w:rsid w:val="00430A75"/>
    <w:rsid w:val="00430B3D"/>
    <w:rsid w:val="0043104E"/>
    <w:rsid w:val="0043114A"/>
    <w:rsid w:val="00431201"/>
    <w:rsid w:val="00431B1F"/>
    <w:rsid w:val="00431C4F"/>
    <w:rsid w:val="00432110"/>
    <w:rsid w:val="00432155"/>
    <w:rsid w:val="004321F4"/>
    <w:rsid w:val="00432533"/>
    <w:rsid w:val="004326A9"/>
    <w:rsid w:val="00432B37"/>
    <w:rsid w:val="00432BAF"/>
    <w:rsid w:val="00432D92"/>
    <w:rsid w:val="00432F81"/>
    <w:rsid w:val="0043319B"/>
    <w:rsid w:val="004338E4"/>
    <w:rsid w:val="004339E1"/>
    <w:rsid w:val="00433C05"/>
    <w:rsid w:val="00433C6E"/>
    <w:rsid w:val="004344A3"/>
    <w:rsid w:val="0043457B"/>
    <w:rsid w:val="0043483B"/>
    <w:rsid w:val="00434CED"/>
    <w:rsid w:val="00434CFD"/>
    <w:rsid w:val="00434DAC"/>
    <w:rsid w:val="00434E16"/>
    <w:rsid w:val="0043520D"/>
    <w:rsid w:val="0043557C"/>
    <w:rsid w:val="00435700"/>
    <w:rsid w:val="00435800"/>
    <w:rsid w:val="00435AFE"/>
    <w:rsid w:val="00436084"/>
    <w:rsid w:val="004364A7"/>
    <w:rsid w:val="0043674D"/>
    <w:rsid w:val="00436B77"/>
    <w:rsid w:val="00436FC4"/>
    <w:rsid w:val="004374A4"/>
    <w:rsid w:val="00437D0A"/>
    <w:rsid w:val="00437FB8"/>
    <w:rsid w:val="00440671"/>
    <w:rsid w:val="00440D6D"/>
    <w:rsid w:val="0044129A"/>
    <w:rsid w:val="004413FF"/>
    <w:rsid w:val="004418CE"/>
    <w:rsid w:val="00442533"/>
    <w:rsid w:val="00442636"/>
    <w:rsid w:val="00442792"/>
    <w:rsid w:val="00442A1B"/>
    <w:rsid w:val="00442B11"/>
    <w:rsid w:val="00442CEF"/>
    <w:rsid w:val="00443860"/>
    <w:rsid w:val="0044392F"/>
    <w:rsid w:val="004439CB"/>
    <w:rsid w:val="00443DF1"/>
    <w:rsid w:val="00443F03"/>
    <w:rsid w:val="00444842"/>
    <w:rsid w:val="00444893"/>
    <w:rsid w:val="0044495A"/>
    <w:rsid w:val="00444FB2"/>
    <w:rsid w:val="00445002"/>
    <w:rsid w:val="0044519D"/>
    <w:rsid w:val="00445271"/>
    <w:rsid w:val="004455D7"/>
    <w:rsid w:val="0044563E"/>
    <w:rsid w:val="0044566B"/>
    <w:rsid w:val="00445701"/>
    <w:rsid w:val="00445C72"/>
    <w:rsid w:val="00445FBB"/>
    <w:rsid w:val="00445FF1"/>
    <w:rsid w:val="00445FF7"/>
    <w:rsid w:val="00446822"/>
    <w:rsid w:val="00446892"/>
    <w:rsid w:val="00446962"/>
    <w:rsid w:val="00446C89"/>
    <w:rsid w:val="00446DDE"/>
    <w:rsid w:val="00446E44"/>
    <w:rsid w:val="00446FB9"/>
    <w:rsid w:val="00447052"/>
    <w:rsid w:val="0044777A"/>
    <w:rsid w:val="00447BF7"/>
    <w:rsid w:val="00450108"/>
    <w:rsid w:val="004502FE"/>
    <w:rsid w:val="0045037F"/>
    <w:rsid w:val="0045069E"/>
    <w:rsid w:val="00450950"/>
    <w:rsid w:val="00450CB7"/>
    <w:rsid w:val="00450FCF"/>
    <w:rsid w:val="0045107C"/>
    <w:rsid w:val="0045122B"/>
    <w:rsid w:val="0045132B"/>
    <w:rsid w:val="00451344"/>
    <w:rsid w:val="0045174E"/>
    <w:rsid w:val="00451776"/>
    <w:rsid w:val="00451965"/>
    <w:rsid w:val="00451A75"/>
    <w:rsid w:val="00451D42"/>
    <w:rsid w:val="00451E92"/>
    <w:rsid w:val="00451F8E"/>
    <w:rsid w:val="00452975"/>
    <w:rsid w:val="00452BC0"/>
    <w:rsid w:val="00452EDF"/>
    <w:rsid w:val="00453341"/>
    <w:rsid w:val="00453490"/>
    <w:rsid w:val="00453748"/>
    <w:rsid w:val="00453E5B"/>
    <w:rsid w:val="0045412F"/>
    <w:rsid w:val="00454520"/>
    <w:rsid w:val="0045477C"/>
    <w:rsid w:val="004548B5"/>
    <w:rsid w:val="00454924"/>
    <w:rsid w:val="004550D3"/>
    <w:rsid w:val="00455176"/>
    <w:rsid w:val="00455951"/>
    <w:rsid w:val="00455E2E"/>
    <w:rsid w:val="00456027"/>
    <w:rsid w:val="00456203"/>
    <w:rsid w:val="004566A0"/>
    <w:rsid w:val="0045674F"/>
    <w:rsid w:val="004567B7"/>
    <w:rsid w:val="004571DE"/>
    <w:rsid w:val="0045770C"/>
    <w:rsid w:val="0045775B"/>
    <w:rsid w:val="00457AF7"/>
    <w:rsid w:val="00457BAE"/>
    <w:rsid w:val="00457D34"/>
    <w:rsid w:val="0046023B"/>
    <w:rsid w:val="00460570"/>
    <w:rsid w:val="004605C3"/>
    <w:rsid w:val="00460788"/>
    <w:rsid w:val="00460ABB"/>
    <w:rsid w:val="00460FBD"/>
    <w:rsid w:val="00461210"/>
    <w:rsid w:val="004614BB"/>
    <w:rsid w:val="004614D5"/>
    <w:rsid w:val="004615D9"/>
    <w:rsid w:val="0046166A"/>
    <w:rsid w:val="00461727"/>
    <w:rsid w:val="004619E9"/>
    <w:rsid w:val="00461A03"/>
    <w:rsid w:val="00461BF3"/>
    <w:rsid w:val="00461CE3"/>
    <w:rsid w:val="00462180"/>
    <w:rsid w:val="0046218A"/>
    <w:rsid w:val="00462228"/>
    <w:rsid w:val="004623E8"/>
    <w:rsid w:val="00462522"/>
    <w:rsid w:val="004625FC"/>
    <w:rsid w:val="00462940"/>
    <w:rsid w:val="00462B80"/>
    <w:rsid w:val="00462BD1"/>
    <w:rsid w:val="00462D97"/>
    <w:rsid w:val="00462DFC"/>
    <w:rsid w:val="00462FE7"/>
    <w:rsid w:val="0046304D"/>
    <w:rsid w:val="0046313A"/>
    <w:rsid w:val="00463197"/>
    <w:rsid w:val="0046372F"/>
    <w:rsid w:val="004639D6"/>
    <w:rsid w:val="00463E6C"/>
    <w:rsid w:val="0046415B"/>
    <w:rsid w:val="00464842"/>
    <w:rsid w:val="00464BD2"/>
    <w:rsid w:val="00464F02"/>
    <w:rsid w:val="00465072"/>
    <w:rsid w:val="004653B1"/>
    <w:rsid w:val="004653E8"/>
    <w:rsid w:val="0046574A"/>
    <w:rsid w:val="004659F1"/>
    <w:rsid w:val="00465E4B"/>
    <w:rsid w:val="00465FEC"/>
    <w:rsid w:val="0046654C"/>
    <w:rsid w:val="004665A5"/>
    <w:rsid w:val="00466879"/>
    <w:rsid w:val="004668C6"/>
    <w:rsid w:val="00466AAB"/>
    <w:rsid w:val="00466CFA"/>
    <w:rsid w:val="004670F4"/>
    <w:rsid w:val="004675FF"/>
    <w:rsid w:val="004676A7"/>
    <w:rsid w:val="00467ED4"/>
    <w:rsid w:val="00467F7A"/>
    <w:rsid w:val="0047005C"/>
    <w:rsid w:val="00470099"/>
    <w:rsid w:val="00470292"/>
    <w:rsid w:val="00470374"/>
    <w:rsid w:val="004704BD"/>
    <w:rsid w:val="00470623"/>
    <w:rsid w:val="0047068F"/>
    <w:rsid w:val="00470744"/>
    <w:rsid w:val="00470B0A"/>
    <w:rsid w:val="0047144A"/>
    <w:rsid w:val="0047154B"/>
    <w:rsid w:val="004715A0"/>
    <w:rsid w:val="00471748"/>
    <w:rsid w:val="00471863"/>
    <w:rsid w:val="00471CDB"/>
    <w:rsid w:val="00472FE2"/>
    <w:rsid w:val="0047374B"/>
    <w:rsid w:val="004737FF"/>
    <w:rsid w:val="0047390B"/>
    <w:rsid w:val="00473A0B"/>
    <w:rsid w:val="00473AA1"/>
    <w:rsid w:val="00473BD1"/>
    <w:rsid w:val="00473DD9"/>
    <w:rsid w:val="004741CF"/>
    <w:rsid w:val="0047424D"/>
    <w:rsid w:val="00474259"/>
    <w:rsid w:val="004745BA"/>
    <w:rsid w:val="00474937"/>
    <w:rsid w:val="0047496E"/>
    <w:rsid w:val="00474D47"/>
    <w:rsid w:val="00474DA9"/>
    <w:rsid w:val="004752AC"/>
    <w:rsid w:val="0047530E"/>
    <w:rsid w:val="004753B9"/>
    <w:rsid w:val="00476157"/>
    <w:rsid w:val="00476BF9"/>
    <w:rsid w:val="00476D53"/>
    <w:rsid w:val="00476DCE"/>
    <w:rsid w:val="004771BA"/>
    <w:rsid w:val="004774D1"/>
    <w:rsid w:val="004775E4"/>
    <w:rsid w:val="0047776D"/>
    <w:rsid w:val="0047789B"/>
    <w:rsid w:val="00477ABA"/>
    <w:rsid w:val="00477BE2"/>
    <w:rsid w:val="004800DF"/>
    <w:rsid w:val="0048026D"/>
    <w:rsid w:val="0048029A"/>
    <w:rsid w:val="004802B9"/>
    <w:rsid w:val="0048044F"/>
    <w:rsid w:val="004808CC"/>
    <w:rsid w:val="0048098C"/>
    <w:rsid w:val="00480F43"/>
    <w:rsid w:val="00481199"/>
    <w:rsid w:val="0048133D"/>
    <w:rsid w:val="00481525"/>
    <w:rsid w:val="004815FD"/>
    <w:rsid w:val="0048168E"/>
    <w:rsid w:val="0048171F"/>
    <w:rsid w:val="00481C40"/>
    <w:rsid w:val="00481E77"/>
    <w:rsid w:val="00481F07"/>
    <w:rsid w:val="00481F12"/>
    <w:rsid w:val="00481F15"/>
    <w:rsid w:val="00482586"/>
    <w:rsid w:val="0048294A"/>
    <w:rsid w:val="00483261"/>
    <w:rsid w:val="004832C5"/>
    <w:rsid w:val="0048359C"/>
    <w:rsid w:val="004839DE"/>
    <w:rsid w:val="00483BC8"/>
    <w:rsid w:val="00483D00"/>
    <w:rsid w:val="00483D88"/>
    <w:rsid w:val="004843D9"/>
    <w:rsid w:val="00484516"/>
    <w:rsid w:val="004846E6"/>
    <w:rsid w:val="00484752"/>
    <w:rsid w:val="004847AD"/>
    <w:rsid w:val="00484878"/>
    <w:rsid w:val="00484B34"/>
    <w:rsid w:val="00484C06"/>
    <w:rsid w:val="00484FFC"/>
    <w:rsid w:val="00485413"/>
    <w:rsid w:val="0048543F"/>
    <w:rsid w:val="00485B1A"/>
    <w:rsid w:val="00485CEB"/>
    <w:rsid w:val="00485DBB"/>
    <w:rsid w:val="00485E5A"/>
    <w:rsid w:val="00485EEA"/>
    <w:rsid w:val="00486085"/>
    <w:rsid w:val="0048623F"/>
    <w:rsid w:val="00486260"/>
    <w:rsid w:val="0048657C"/>
    <w:rsid w:val="0048680E"/>
    <w:rsid w:val="0048686C"/>
    <w:rsid w:val="00486C5D"/>
    <w:rsid w:val="004872E5"/>
    <w:rsid w:val="004872EB"/>
    <w:rsid w:val="00487798"/>
    <w:rsid w:val="00487903"/>
    <w:rsid w:val="00487CF1"/>
    <w:rsid w:val="004900B7"/>
    <w:rsid w:val="00490298"/>
    <w:rsid w:val="00490355"/>
    <w:rsid w:val="004904FE"/>
    <w:rsid w:val="004907AA"/>
    <w:rsid w:val="004908E3"/>
    <w:rsid w:val="00490CED"/>
    <w:rsid w:val="00490E7F"/>
    <w:rsid w:val="00490EB1"/>
    <w:rsid w:val="004915D5"/>
    <w:rsid w:val="0049165A"/>
    <w:rsid w:val="004916D6"/>
    <w:rsid w:val="00491FD2"/>
    <w:rsid w:val="004925AA"/>
    <w:rsid w:val="00492693"/>
    <w:rsid w:val="00492855"/>
    <w:rsid w:val="00492C7F"/>
    <w:rsid w:val="00492F92"/>
    <w:rsid w:val="00492FA8"/>
    <w:rsid w:val="00493391"/>
    <w:rsid w:val="00493752"/>
    <w:rsid w:val="0049392E"/>
    <w:rsid w:val="00493A07"/>
    <w:rsid w:val="00493B45"/>
    <w:rsid w:val="00493CDE"/>
    <w:rsid w:val="00493D84"/>
    <w:rsid w:val="00494592"/>
    <w:rsid w:val="00494629"/>
    <w:rsid w:val="0049489C"/>
    <w:rsid w:val="00494B70"/>
    <w:rsid w:val="00494BC9"/>
    <w:rsid w:val="00494CE1"/>
    <w:rsid w:val="00494ED0"/>
    <w:rsid w:val="004953E3"/>
    <w:rsid w:val="00495456"/>
    <w:rsid w:val="00495674"/>
    <w:rsid w:val="004956C9"/>
    <w:rsid w:val="004958EA"/>
    <w:rsid w:val="0049596B"/>
    <w:rsid w:val="004959B6"/>
    <w:rsid w:val="00495AB7"/>
    <w:rsid w:val="00495BDB"/>
    <w:rsid w:val="00495D80"/>
    <w:rsid w:val="00495E45"/>
    <w:rsid w:val="00495FE8"/>
    <w:rsid w:val="004965DC"/>
    <w:rsid w:val="00496620"/>
    <w:rsid w:val="004967E5"/>
    <w:rsid w:val="00496F80"/>
    <w:rsid w:val="0049701C"/>
    <w:rsid w:val="0049732E"/>
    <w:rsid w:val="00497623"/>
    <w:rsid w:val="0049762F"/>
    <w:rsid w:val="00497A6E"/>
    <w:rsid w:val="00497B82"/>
    <w:rsid w:val="00497B8B"/>
    <w:rsid w:val="004A0561"/>
    <w:rsid w:val="004A0640"/>
    <w:rsid w:val="004A079E"/>
    <w:rsid w:val="004A08B8"/>
    <w:rsid w:val="004A0FD1"/>
    <w:rsid w:val="004A0FF1"/>
    <w:rsid w:val="004A1033"/>
    <w:rsid w:val="004A10A6"/>
    <w:rsid w:val="004A110B"/>
    <w:rsid w:val="004A1151"/>
    <w:rsid w:val="004A15A3"/>
    <w:rsid w:val="004A17BB"/>
    <w:rsid w:val="004A1871"/>
    <w:rsid w:val="004A194A"/>
    <w:rsid w:val="004A1E58"/>
    <w:rsid w:val="004A1EEF"/>
    <w:rsid w:val="004A2000"/>
    <w:rsid w:val="004A2193"/>
    <w:rsid w:val="004A264F"/>
    <w:rsid w:val="004A294A"/>
    <w:rsid w:val="004A2DB0"/>
    <w:rsid w:val="004A2E57"/>
    <w:rsid w:val="004A2E99"/>
    <w:rsid w:val="004A3021"/>
    <w:rsid w:val="004A30E5"/>
    <w:rsid w:val="004A339C"/>
    <w:rsid w:val="004A3548"/>
    <w:rsid w:val="004A3897"/>
    <w:rsid w:val="004A39D2"/>
    <w:rsid w:val="004A3A09"/>
    <w:rsid w:val="004A3BE5"/>
    <w:rsid w:val="004A43DD"/>
    <w:rsid w:val="004A4401"/>
    <w:rsid w:val="004A4637"/>
    <w:rsid w:val="004A4E72"/>
    <w:rsid w:val="004A5087"/>
    <w:rsid w:val="004A53A0"/>
    <w:rsid w:val="004A58B0"/>
    <w:rsid w:val="004A59FA"/>
    <w:rsid w:val="004A5C83"/>
    <w:rsid w:val="004A6502"/>
    <w:rsid w:val="004A7360"/>
    <w:rsid w:val="004A75DE"/>
    <w:rsid w:val="004A78C7"/>
    <w:rsid w:val="004A7D78"/>
    <w:rsid w:val="004B02D6"/>
    <w:rsid w:val="004B03C5"/>
    <w:rsid w:val="004B0642"/>
    <w:rsid w:val="004B0754"/>
    <w:rsid w:val="004B0885"/>
    <w:rsid w:val="004B0894"/>
    <w:rsid w:val="004B09CD"/>
    <w:rsid w:val="004B0D2F"/>
    <w:rsid w:val="004B0D36"/>
    <w:rsid w:val="004B0F2A"/>
    <w:rsid w:val="004B14D4"/>
    <w:rsid w:val="004B1837"/>
    <w:rsid w:val="004B184B"/>
    <w:rsid w:val="004B1A6F"/>
    <w:rsid w:val="004B21DC"/>
    <w:rsid w:val="004B2320"/>
    <w:rsid w:val="004B2375"/>
    <w:rsid w:val="004B2C33"/>
    <w:rsid w:val="004B2E76"/>
    <w:rsid w:val="004B305F"/>
    <w:rsid w:val="004B3204"/>
    <w:rsid w:val="004B3247"/>
    <w:rsid w:val="004B33D8"/>
    <w:rsid w:val="004B3407"/>
    <w:rsid w:val="004B3808"/>
    <w:rsid w:val="004B382B"/>
    <w:rsid w:val="004B38DE"/>
    <w:rsid w:val="004B3B2A"/>
    <w:rsid w:val="004B3B98"/>
    <w:rsid w:val="004B3E51"/>
    <w:rsid w:val="004B3FF2"/>
    <w:rsid w:val="004B40CD"/>
    <w:rsid w:val="004B429F"/>
    <w:rsid w:val="004B431A"/>
    <w:rsid w:val="004B46F4"/>
    <w:rsid w:val="004B49D0"/>
    <w:rsid w:val="004B49DE"/>
    <w:rsid w:val="004B49FF"/>
    <w:rsid w:val="004B4A00"/>
    <w:rsid w:val="004B4C15"/>
    <w:rsid w:val="004B4E41"/>
    <w:rsid w:val="004B4F73"/>
    <w:rsid w:val="004B5ABD"/>
    <w:rsid w:val="004B5B8C"/>
    <w:rsid w:val="004B5CBB"/>
    <w:rsid w:val="004B5FF3"/>
    <w:rsid w:val="004B638F"/>
    <w:rsid w:val="004B678C"/>
    <w:rsid w:val="004B6848"/>
    <w:rsid w:val="004B6880"/>
    <w:rsid w:val="004B6B73"/>
    <w:rsid w:val="004B6C9C"/>
    <w:rsid w:val="004B6F80"/>
    <w:rsid w:val="004B73EE"/>
    <w:rsid w:val="004B74FF"/>
    <w:rsid w:val="004B79BC"/>
    <w:rsid w:val="004B7CAD"/>
    <w:rsid w:val="004C070C"/>
    <w:rsid w:val="004C0C85"/>
    <w:rsid w:val="004C0D5E"/>
    <w:rsid w:val="004C0EDB"/>
    <w:rsid w:val="004C1141"/>
    <w:rsid w:val="004C15E2"/>
    <w:rsid w:val="004C1648"/>
    <w:rsid w:val="004C1AED"/>
    <w:rsid w:val="004C1B8F"/>
    <w:rsid w:val="004C1E39"/>
    <w:rsid w:val="004C1EE6"/>
    <w:rsid w:val="004C224B"/>
    <w:rsid w:val="004C237F"/>
    <w:rsid w:val="004C2705"/>
    <w:rsid w:val="004C2823"/>
    <w:rsid w:val="004C2B9D"/>
    <w:rsid w:val="004C2F46"/>
    <w:rsid w:val="004C2F78"/>
    <w:rsid w:val="004C303C"/>
    <w:rsid w:val="004C35EA"/>
    <w:rsid w:val="004C36FE"/>
    <w:rsid w:val="004C3747"/>
    <w:rsid w:val="004C3777"/>
    <w:rsid w:val="004C3852"/>
    <w:rsid w:val="004C3A4E"/>
    <w:rsid w:val="004C3B3C"/>
    <w:rsid w:val="004C4591"/>
    <w:rsid w:val="004C49D4"/>
    <w:rsid w:val="004C4B60"/>
    <w:rsid w:val="004C4FCE"/>
    <w:rsid w:val="004C524D"/>
    <w:rsid w:val="004C5452"/>
    <w:rsid w:val="004C5484"/>
    <w:rsid w:val="004C5712"/>
    <w:rsid w:val="004C5AEF"/>
    <w:rsid w:val="004C5E81"/>
    <w:rsid w:val="004C5F07"/>
    <w:rsid w:val="004C5FB8"/>
    <w:rsid w:val="004C6022"/>
    <w:rsid w:val="004C6209"/>
    <w:rsid w:val="004C69B1"/>
    <w:rsid w:val="004C6A02"/>
    <w:rsid w:val="004C6A46"/>
    <w:rsid w:val="004C6CB0"/>
    <w:rsid w:val="004C6EAD"/>
    <w:rsid w:val="004C6F93"/>
    <w:rsid w:val="004C7855"/>
    <w:rsid w:val="004C7931"/>
    <w:rsid w:val="004C795A"/>
    <w:rsid w:val="004C7F15"/>
    <w:rsid w:val="004D00AA"/>
    <w:rsid w:val="004D0109"/>
    <w:rsid w:val="004D072B"/>
    <w:rsid w:val="004D0A60"/>
    <w:rsid w:val="004D0B27"/>
    <w:rsid w:val="004D0BA1"/>
    <w:rsid w:val="004D1061"/>
    <w:rsid w:val="004D18FE"/>
    <w:rsid w:val="004D19BE"/>
    <w:rsid w:val="004D1BC4"/>
    <w:rsid w:val="004D1F7A"/>
    <w:rsid w:val="004D2136"/>
    <w:rsid w:val="004D2605"/>
    <w:rsid w:val="004D2640"/>
    <w:rsid w:val="004D30A8"/>
    <w:rsid w:val="004D3145"/>
    <w:rsid w:val="004D3270"/>
    <w:rsid w:val="004D3434"/>
    <w:rsid w:val="004D353D"/>
    <w:rsid w:val="004D35E2"/>
    <w:rsid w:val="004D3793"/>
    <w:rsid w:val="004D3B7D"/>
    <w:rsid w:val="004D3CA7"/>
    <w:rsid w:val="004D3F23"/>
    <w:rsid w:val="004D40FB"/>
    <w:rsid w:val="004D41B4"/>
    <w:rsid w:val="004D4309"/>
    <w:rsid w:val="004D482E"/>
    <w:rsid w:val="004D4E8C"/>
    <w:rsid w:val="004D5009"/>
    <w:rsid w:val="004D5263"/>
    <w:rsid w:val="004D5399"/>
    <w:rsid w:val="004D5429"/>
    <w:rsid w:val="004D56FA"/>
    <w:rsid w:val="004D5C1F"/>
    <w:rsid w:val="004D5C66"/>
    <w:rsid w:val="004D6092"/>
    <w:rsid w:val="004D63C8"/>
    <w:rsid w:val="004D6C08"/>
    <w:rsid w:val="004D6D0B"/>
    <w:rsid w:val="004D6FA4"/>
    <w:rsid w:val="004D7034"/>
    <w:rsid w:val="004D7680"/>
    <w:rsid w:val="004D79B6"/>
    <w:rsid w:val="004D7B1C"/>
    <w:rsid w:val="004E0047"/>
    <w:rsid w:val="004E01B7"/>
    <w:rsid w:val="004E078A"/>
    <w:rsid w:val="004E0C2A"/>
    <w:rsid w:val="004E0E01"/>
    <w:rsid w:val="004E10C1"/>
    <w:rsid w:val="004E1239"/>
    <w:rsid w:val="004E139E"/>
    <w:rsid w:val="004E147A"/>
    <w:rsid w:val="004E1679"/>
    <w:rsid w:val="004E173E"/>
    <w:rsid w:val="004E1853"/>
    <w:rsid w:val="004E19A5"/>
    <w:rsid w:val="004E1B07"/>
    <w:rsid w:val="004E1D9E"/>
    <w:rsid w:val="004E1EFF"/>
    <w:rsid w:val="004E1FA7"/>
    <w:rsid w:val="004E2720"/>
    <w:rsid w:val="004E27A7"/>
    <w:rsid w:val="004E27AB"/>
    <w:rsid w:val="004E2D1A"/>
    <w:rsid w:val="004E2EB0"/>
    <w:rsid w:val="004E3510"/>
    <w:rsid w:val="004E3751"/>
    <w:rsid w:val="004E38D3"/>
    <w:rsid w:val="004E391A"/>
    <w:rsid w:val="004E3B47"/>
    <w:rsid w:val="004E3C31"/>
    <w:rsid w:val="004E3DB0"/>
    <w:rsid w:val="004E421D"/>
    <w:rsid w:val="004E46EF"/>
    <w:rsid w:val="004E4973"/>
    <w:rsid w:val="004E4AE7"/>
    <w:rsid w:val="004E4B11"/>
    <w:rsid w:val="004E5302"/>
    <w:rsid w:val="004E532A"/>
    <w:rsid w:val="004E5752"/>
    <w:rsid w:val="004E5CFF"/>
    <w:rsid w:val="004E5D5D"/>
    <w:rsid w:val="004E60F3"/>
    <w:rsid w:val="004E6204"/>
    <w:rsid w:val="004E6281"/>
    <w:rsid w:val="004E64B4"/>
    <w:rsid w:val="004E662C"/>
    <w:rsid w:val="004E6B92"/>
    <w:rsid w:val="004E6ED2"/>
    <w:rsid w:val="004E718A"/>
    <w:rsid w:val="004E71CC"/>
    <w:rsid w:val="004E75E3"/>
    <w:rsid w:val="004E7AE0"/>
    <w:rsid w:val="004E7C6A"/>
    <w:rsid w:val="004E7E8E"/>
    <w:rsid w:val="004F0003"/>
    <w:rsid w:val="004F0929"/>
    <w:rsid w:val="004F0B9E"/>
    <w:rsid w:val="004F0DB4"/>
    <w:rsid w:val="004F0FFB"/>
    <w:rsid w:val="004F15A5"/>
    <w:rsid w:val="004F189B"/>
    <w:rsid w:val="004F19ED"/>
    <w:rsid w:val="004F1C59"/>
    <w:rsid w:val="004F1CBC"/>
    <w:rsid w:val="004F1D2A"/>
    <w:rsid w:val="004F1D4E"/>
    <w:rsid w:val="004F1EE3"/>
    <w:rsid w:val="004F2C15"/>
    <w:rsid w:val="004F2E05"/>
    <w:rsid w:val="004F2E53"/>
    <w:rsid w:val="004F2FA5"/>
    <w:rsid w:val="004F33C4"/>
    <w:rsid w:val="004F346B"/>
    <w:rsid w:val="004F356B"/>
    <w:rsid w:val="004F3960"/>
    <w:rsid w:val="004F399F"/>
    <w:rsid w:val="004F3A4F"/>
    <w:rsid w:val="004F3B3D"/>
    <w:rsid w:val="004F3DFB"/>
    <w:rsid w:val="004F4884"/>
    <w:rsid w:val="004F49E3"/>
    <w:rsid w:val="004F5065"/>
    <w:rsid w:val="004F5452"/>
    <w:rsid w:val="004F54C4"/>
    <w:rsid w:val="004F5835"/>
    <w:rsid w:val="004F592C"/>
    <w:rsid w:val="004F5B24"/>
    <w:rsid w:val="004F5C45"/>
    <w:rsid w:val="004F6598"/>
    <w:rsid w:val="004F6775"/>
    <w:rsid w:val="004F6A7B"/>
    <w:rsid w:val="004F6D4A"/>
    <w:rsid w:val="004F6D8D"/>
    <w:rsid w:val="004F728F"/>
    <w:rsid w:val="004F72DB"/>
    <w:rsid w:val="004F759F"/>
    <w:rsid w:val="004F77A3"/>
    <w:rsid w:val="004F7802"/>
    <w:rsid w:val="004F7E35"/>
    <w:rsid w:val="004F7EBB"/>
    <w:rsid w:val="004F7F24"/>
    <w:rsid w:val="0050006C"/>
    <w:rsid w:val="00500581"/>
    <w:rsid w:val="00500601"/>
    <w:rsid w:val="005007C9"/>
    <w:rsid w:val="005008D6"/>
    <w:rsid w:val="00500951"/>
    <w:rsid w:val="00500B80"/>
    <w:rsid w:val="00500B92"/>
    <w:rsid w:val="00500DB6"/>
    <w:rsid w:val="0050137E"/>
    <w:rsid w:val="00501558"/>
    <w:rsid w:val="005017C1"/>
    <w:rsid w:val="005017D0"/>
    <w:rsid w:val="005019ED"/>
    <w:rsid w:val="00501A55"/>
    <w:rsid w:val="00501A7E"/>
    <w:rsid w:val="0050229C"/>
    <w:rsid w:val="005023A0"/>
    <w:rsid w:val="00502884"/>
    <w:rsid w:val="00502BA9"/>
    <w:rsid w:val="00502CE3"/>
    <w:rsid w:val="00503185"/>
    <w:rsid w:val="005031A7"/>
    <w:rsid w:val="005031E2"/>
    <w:rsid w:val="0050350D"/>
    <w:rsid w:val="0050353F"/>
    <w:rsid w:val="0050365F"/>
    <w:rsid w:val="00503678"/>
    <w:rsid w:val="0050369A"/>
    <w:rsid w:val="005036CB"/>
    <w:rsid w:val="005036D9"/>
    <w:rsid w:val="00503A03"/>
    <w:rsid w:val="00504077"/>
    <w:rsid w:val="005044E6"/>
    <w:rsid w:val="00504742"/>
    <w:rsid w:val="00504A4F"/>
    <w:rsid w:val="00504E84"/>
    <w:rsid w:val="00504F79"/>
    <w:rsid w:val="00505199"/>
    <w:rsid w:val="00505275"/>
    <w:rsid w:val="0050556B"/>
    <w:rsid w:val="00505C86"/>
    <w:rsid w:val="005060D1"/>
    <w:rsid w:val="005061CD"/>
    <w:rsid w:val="00506B0E"/>
    <w:rsid w:val="00506C99"/>
    <w:rsid w:val="005074A3"/>
    <w:rsid w:val="00507641"/>
    <w:rsid w:val="0050767B"/>
    <w:rsid w:val="00507F6F"/>
    <w:rsid w:val="005100DC"/>
    <w:rsid w:val="0051017D"/>
    <w:rsid w:val="005107E0"/>
    <w:rsid w:val="00510876"/>
    <w:rsid w:val="005108D8"/>
    <w:rsid w:val="00511079"/>
    <w:rsid w:val="0051113A"/>
    <w:rsid w:val="0051144E"/>
    <w:rsid w:val="005115F3"/>
    <w:rsid w:val="005116A4"/>
    <w:rsid w:val="005117D9"/>
    <w:rsid w:val="005118E1"/>
    <w:rsid w:val="00511CCA"/>
    <w:rsid w:val="00511D1B"/>
    <w:rsid w:val="00511DD0"/>
    <w:rsid w:val="00511EF2"/>
    <w:rsid w:val="0051202E"/>
    <w:rsid w:val="0051214D"/>
    <w:rsid w:val="00512663"/>
    <w:rsid w:val="00512A36"/>
    <w:rsid w:val="00512A6B"/>
    <w:rsid w:val="00512DA7"/>
    <w:rsid w:val="00512E32"/>
    <w:rsid w:val="00513071"/>
    <w:rsid w:val="005131FD"/>
    <w:rsid w:val="005136C6"/>
    <w:rsid w:val="005138B0"/>
    <w:rsid w:val="00513A33"/>
    <w:rsid w:val="00513D4D"/>
    <w:rsid w:val="00513F26"/>
    <w:rsid w:val="00514170"/>
    <w:rsid w:val="0051423C"/>
    <w:rsid w:val="005142BA"/>
    <w:rsid w:val="005143C0"/>
    <w:rsid w:val="00514517"/>
    <w:rsid w:val="00514700"/>
    <w:rsid w:val="005148DC"/>
    <w:rsid w:val="00514941"/>
    <w:rsid w:val="00514A0A"/>
    <w:rsid w:val="00514AED"/>
    <w:rsid w:val="00514E36"/>
    <w:rsid w:val="005156D2"/>
    <w:rsid w:val="005158CF"/>
    <w:rsid w:val="00515B49"/>
    <w:rsid w:val="005163BD"/>
    <w:rsid w:val="00516604"/>
    <w:rsid w:val="0051666F"/>
    <w:rsid w:val="0051672E"/>
    <w:rsid w:val="00516C57"/>
    <w:rsid w:val="00516E83"/>
    <w:rsid w:val="00516FD9"/>
    <w:rsid w:val="00517508"/>
    <w:rsid w:val="00517DDC"/>
    <w:rsid w:val="00517F97"/>
    <w:rsid w:val="0052083B"/>
    <w:rsid w:val="00520A8B"/>
    <w:rsid w:val="00520A95"/>
    <w:rsid w:val="00520DA4"/>
    <w:rsid w:val="0052110E"/>
    <w:rsid w:val="00521261"/>
    <w:rsid w:val="005212D9"/>
    <w:rsid w:val="0052148D"/>
    <w:rsid w:val="005214CB"/>
    <w:rsid w:val="00521A26"/>
    <w:rsid w:val="00521B35"/>
    <w:rsid w:val="00521D0C"/>
    <w:rsid w:val="00521FAD"/>
    <w:rsid w:val="00521FB3"/>
    <w:rsid w:val="00522018"/>
    <w:rsid w:val="005221E7"/>
    <w:rsid w:val="005223DB"/>
    <w:rsid w:val="005224F2"/>
    <w:rsid w:val="005226E6"/>
    <w:rsid w:val="005229F1"/>
    <w:rsid w:val="00522D09"/>
    <w:rsid w:val="00522E34"/>
    <w:rsid w:val="00523158"/>
    <w:rsid w:val="0052324C"/>
    <w:rsid w:val="0052346E"/>
    <w:rsid w:val="00523804"/>
    <w:rsid w:val="0052452F"/>
    <w:rsid w:val="0052455B"/>
    <w:rsid w:val="005247E3"/>
    <w:rsid w:val="005249D3"/>
    <w:rsid w:val="00524C90"/>
    <w:rsid w:val="00524FBB"/>
    <w:rsid w:val="00524FDA"/>
    <w:rsid w:val="00525327"/>
    <w:rsid w:val="005259D0"/>
    <w:rsid w:val="00525E1E"/>
    <w:rsid w:val="00525E6D"/>
    <w:rsid w:val="00525F7C"/>
    <w:rsid w:val="00526299"/>
    <w:rsid w:val="00526391"/>
    <w:rsid w:val="00526714"/>
    <w:rsid w:val="00526A3D"/>
    <w:rsid w:val="00526A86"/>
    <w:rsid w:val="00526BFC"/>
    <w:rsid w:val="00526C81"/>
    <w:rsid w:val="00526D3A"/>
    <w:rsid w:val="00526E12"/>
    <w:rsid w:val="005270C1"/>
    <w:rsid w:val="0052717B"/>
    <w:rsid w:val="005272A7"/>
    <w:rsid w:val="005279BA"/>
    <w:rsid w:val="00527AE8"/>
    <w:rsid w:val="00530451"/>
    <w:rsid w:val="005304E8"/>
    <w:rsid w:val="00530668"/>
    <w:rsid w:val="00530691"/>
    <w:rsid w:val="00530844"/>
    <w:rsid w:val="00530A4E"/>
    <w:rsid w:val="00530B48"/>
    <w:rsid w:val="00530E08"/>
    <w:rsid w:val="00530EE1"/>
    <w:rsid w:val="005318F0"/>
    <w:rsid w:val="00531A00"/>
    <w:rsid w:val="00531A0A"/>
    <w:rsid w:val="00531A81"/>
    <w:rsid w:val="00531CBC"/>
    <w:rsid w:val="00531CC4"/>
    <w:rsid w:val="00531E34"/>
    <w:rsid w:val="00531E9A"/>
    <w:rsid w:val="00532188"/>
    <w:rsid w:val="0053225C"/>
    <w:rsid w:val="00532541"/>
    <w:rsid w:val="005327A1"/>
    <w:rsid w:val="005327E9"/>
    <w:rsid w:val="00532886"/>
    <w:rsid w:val="00532AC7"/>
    <w:rsid w:val="00532D18"/>
    <w:rsid w:val="00532DAD"/>
    <w:rsid w:val="00532DD1"/>
    <w:rsid w:val="00532F44"/>
    <w:rsid w:val="005330A1"/>
    <w:rsid w:val="005330A5"/>
    <w:rsid w:val="00533E58"/>
    <w:rsid w:val="005340DF"/>
    <w:rsid w:val="0053436F"/>
    <w:rsid w:val="0053445A"/>
    <w:rsid w:val="00534A0B"/>
    <w:rsid w:val="005351D9"/>
    <w:rsid w:val="00535309"/>
    <w:rsid w:val="005358E4"/>
    <w:rsid w:val="00535B6E"/>
    <w:rsid w:val="0053635C"/>
    <w:rsid w:val="0053643E"/>
    <w:rsid w:val="005364E8"/>
    <w:rsid w:val="0053651E"/>
    <w:rsid w:val="0053667A"/>
    <w:rsid w:val="00536835"/>
    <w:rsid w:val="00536AB6"/>
    <w:rsid w:val="005371C3"/>
    <w:rsid w:val="00537A26"/>
    <w:rsid w:val="00537AAD"/>
    <w:rsid w:val="00537D72"/>
    <w:rsid w:val="00537E33"/>
    <w:rsid w:val="00540346"/>
    <w:rsid w:val="00540452"/>
    <w:rsid w:val="005406FC"/>
    <w:rsid w:val="005407DF"/>
    <w:rsid w:val="00540BD6"/>
    <w:rsid w:val="00540C07"/>
    <w:rsid w:val="00540C38"/>
    <w:rsid w:val="00540D6F"/>
    <w:rsid w:val="005413B2"/>
    <w:rsid w:val="00541A7B"/>
    <w:rsid w:val="00541BE0"/>
    <w:rsid w:val="0054235D"/>
    <w:rsid w:val="0054253B"/>
    <w:rsid w:val="00542889"/>
    <w:rsid w:val="00542F1E"/>
    <w:rsid w:val="005432D3"/>
    <w:rsid w:val="005435F1"/>
    <w:rsid w:val="005443C5"/>
    <w:rsid w:val="00544899"/>
    <w:rsid w:val="00544A59"/>
    <w:rsid w:val="00544BF4"/>
    <w:rsid w:val="00544F41"/>
    <w:rsid w:val="0054517B"/>
    <w:rsid w:val="005452A2"/>
    <w:rsid w:val="00545402"/>
    <w:rsid w:val="005457B3"/>
    <w:rsid w:val="00545C18"/>
    <w:rsid w:val="00545F5A"/>
    <w:rsid w:val="00545FDB"/>
    <w:rsid w:val="00545FE7"/>
    <w:rsid w:val="005461BB"/>
    <w:rsid w:val="005461F8"/>
    <w:rsid w:val="0054627D"/>
    <w:rsid w:val="005464A7"/>
    <w:rsid w:val="00546822"/>
    <w:rsid w:val="00546A84"/>
    <w:rsid w:val="00546EBC"/>
    <w:rsid w:val="005476FB"/>
    <w:rsid w:val="00547770"/>
    <w:rsid w:val="0055017F"/>
    <w:rsid w:val="0055065E"/>
    <w:rsid w:val="00550A95"/>
    <w:rsid w:val="00550C08"/>
    <w:rsid w:val="0055129D"/>
    <w:rsid w:val="005512C5"/>
    <w:rsid w:val="005515A0"/>
    <w:rsid w:val="00551C2D"/>
    <w:rsid w:val="00552029"/>
    <w:rsid w:val="0055204C"/>
    <w:rsid w:val="00552339"/>
    <w:rsid w:val="005529E3"/>
    <w:rsid w:val="00552ADA"/>
    <w:rsid w:val="00552BE1"/>
    <w:rsid w:val="00552EE5"/>
    <w:rsid w:val="005532B7"/>
    <w:rsid w:val="00553813"/>
    <w:rsid w:val="0055392A"/>
    <w:rsid w:val="00553939"/>
    <w:rsid w:val="00553C33"/>
    <w:rsid w:val="00553D4D"/>
    <w:rsid w:val="00553F5A"/>
    <w:rsid w:val="00554098"/>
    <w:rsid w:val="005540C4"/>
    <w:rsid w:val="005542D0"/>
    <w:rsid w:val="0055479D"/>
    <w:rsid w:val="005549E0"/>
    <w:rsid w:val="00554A0B"/>
    <w:rsid w:val="00554A93"/>
    <w:rsid w:val="00554AA6"/>
    <w:rsid w:val="00554E46"/>
    <w:rsid w:val="00555186"/>
    <w:rsid w:val="005552BF"/>
    <w:rsid w:val="00555512"/>
    <w:rsid w:val="005555A6"/>
    <w:rsid w:val="00555656"/>
    <w:rsid w:val="0055574E"/>
    <w:rsid w:val="005558F6"/>
    <w:rsid w:val="005559EC"/>
    <w:rsid w:val="00555D53"/>
    <w:rsid w:val="00555DB5"/>
    <w:rsid w:val="00556244"/>
    <w:rsid w:val="00556570"/>
    <w:rsid w:val="0055681D"/>
    <w:rsid w:val="00556BCE"/>
    <w:rsid w:val="00556BF7"/>
    <w:rsid w:val="00556CD4"/>
    <w:rsid w:val="00556F08"/>
    <w:rsid w:val="005570EA"/>
    <w:rsid w:val="00557222"/>
    <w:rsid w:val="0055746F"/>
    <w:rsid w:val="00557673"/>
    <w:rsid w:val="0055767A"/>
    <w:rsid w:val="005577D4"/>
    <w:rsid w:val="00557962"/>
    <w:rsid w:val="00557A8C"/>
    <w:rsid w:val="00557C30"/>
    <w:rsid w:val="0056059A"/>
    <w:rsid w:val="00560672"/>
    <w:rsid w:val="00560825"/>
    <w:rsid w:val="0056098B"/>
    <w:rsid w:val="00560A61"/>
    <w:rsid w:val="00560C8F"/>
    <w:rsid w:val="00561004"/>
    <w:rsid w:val="00561011"/>
    <w:rsid w:val="00561046"/>
    <w:rsid w:val="00561341"/>
    <w:rsid w:val="0056145C"/>
    <w:rsid w:val="00561556"/>
    <w:rsid w:val="0056164E"/>
    <w:rsid w:val="005619F9"/>
    <w:rsid w:val="00561BC4"/>
    <w:rsid w:val="00561E66"/>
    <w:rsid w:val="00562557"/>
    <w:rsid w:val="005626C1"/>
    <w:rsid w:val="005626C4"/>
    <w:rsid w:val="0056285E"/>
    <w:rsid w:val="00562EEE"/>
    <w:rsid w:val="00562F78"/>
    <w:rsid w:val="005630CC"/>
    <w:rsid w:val="0056319F"/>
    <w:rsid w:val="0056325D"/>
    <w:rsid w:val="005632E6"/>
    <w:rsid w:val="0056370D"/>
    <w:rsid w:val="00563769"/>
    <w:rsid w:val="005637B8"/>
    <w:rsid w:val="00563998"/>
    <w:rsid w:val="00563A24"/>
    <w:rsid w:val="00563A4A"/>
    <w:rsid w:val="00563BFA"/>
    <w:rsid w:val="00563E6B"/>
    <w:rsid w:val="00564220"/>
    <w:rsid w:val="005642E3"/>
    <w:rsid w:val="00564329"/>
    <w:rsid w:val="005647AD"/>
    <w:rsid w:val="00564855"/>
    <w:rsid w:val="00564DB4"/>
    <w:rsid w:val="00564E24"/>
    <w:rsid w:val="005650BD"/>
    <w:rsid w:val="005651B7"/>
    <w:rsid w:val="00565589"/>
    <w:rsid w:val="00565622"/>
    <w:rsid w:val="005656AA"/>
    <w:rsid w:val="00565D3D"/>
    <w:rsid w:val="00565DF7"/>
    <w:rsid w:val="00565F76"/>
    <w:rsid w:val="005668F1"/>
    <w:rsid w:val="00566C7A"/>
    <w:rsid w:val="00566EC6"/>
    <w:rsid w:val="005672A9"/>
    <w:rsid w:val="00567434"/>
    <w:rsid w:val="0056776C"/>
    <w:rsid w:val="005677CA"/>
    <w:rsid w:val="00567918"/>
    <w:rsid w:val="00567A4A"/>
    <w:rsid w:val="00567D66"/>
    <w:rsid w:val="00567EF2"/>
    <w:rsid w:val="00570098"/>
    <w:rsid w:val="005700C6"/>
    <w:rsid w:val="005703E0"/>
    <w:rsid w:val="005703F4"/>
    <w:rsid w:val="00570CA8"/>
    <w:rsid w:val="005710EA"/>
    <w:rsid w:val="00571255"/>
    <w:rsid w:val="00571279"/>
    <w:rsid w:val="00571550"/>
    <w:rsid w:val="00571937"/>
    <w:rsid w:val="0057194C"/>
    <w:rsid w:val="005719C9"/>
    <w:rsid w:val="0057203A"/>
    <w:rsid w:val="005722C7"/>
    <w:rsid w:val="00572316"/>
    <w:rsid w:val="005723B4"/>
    <w:rsid w:val="005725E4"/>
    <w:rsid w:val="005725E9"/>
    <w:rsid w:val="00572A0C"/>
    <w:rsid w:val="00572CE2"/>
    <w:rsid w:val="00572DDB"/>
    <w:rsid w:val="00573075"/>
    <w:rsid w:val="00573395"/>
    <w:rsid w:val="00573561"/>
    <w:rsid w:val="005739E3"/>
    <w:rsid w:val="00573A12"/>
    <w:rsid w:val="00573F9E"/>
    <w:rsid w:val="00574321"/>
    <w:rsid w:val="005744C5"/>
    <w:rsid w:val="00574924"/>
    <w:rsid w:val="00574C36"/>
    <w:rsid w:val="005750CA"/>
    <w:rsid w:val="005758E5"/>
    <w:rsid w:val="0057591E"/>
    <w:rsid w:val="00575995"/>
    <w:rsid w:val="005759D6"/>
    <w:rsid w:val="00575A2B"/>
    <w:rsid w:val="00575F0F"/>
    <w:rsid w:val="00575FAC"/>
    <w:rsid w:val="00576283"/>
    <w:rsid w:val="005763EF"/>
    <w:rsid w:val="0057666D"/>
    <w:rsid w:val="005766EE"/>
    <w:rsid w:val="00576C9F"/>
    <w:rsid w:val="00576E99"/>
    <w:rsid w:val="00576F84"/>
    <w:rsid w:val="005771DA"/>
    <w:rsid w:val="005771ED"/>
    <w:rsid w:val="00577295"/>
    <w:rsid w:val="005772D9"/>
    <w:rsid w:val="005773E7"/>
    <w:rsid w:val="005775B1"/>
    <w:rsid w:val="005779CA"/>
    <w:rsid w:val="00577AE6"/>
    <w:rsid w:val="00577B2A"/>
    <w:rsid w:val="00577C8F"/>
    <w:rsid w:val="00577F94"/>
    <w:rsid w:val="00580166"/>
    <w:rsid w:val="0058043A"/>
    <w:rsid w:val="00580681"/>
    <w:rsid w:val="005808F6"/>
    <w:rsid w:val="00580A69"/>
    <w:rsid w:val="00580C49"/>
    <w:rsid w:val="00580E8B"/>
    <w:rsid w:val="005814A6"/>
    <w:rsid w:val="00581830"/>
    <w:rsid w:val="00581AAB"/>
    <w:rsid w:val="00581D8E"/>
    <w:rsid w:val="00581EBB"/>
    <w:rsid w:val="00581ED4"/>
    <w:rsid w:val="005821FC"/>
    <w:rsid w:val="00582637"/>
    <w:rsid w:val="005826FD"/>
    <w:rsid w:val="005828C2"/>
    <w:rsid w:val="00582A3B"/>
    <w:rsid w:val="00582E7F"/>
    <w:rsid w:val="00582FEE"/>
    <w:rsid w:val="005838BF"/>
    <w:rsid w:val="005839B2"/>
    <w:rsid w:val="00583AF3"/>
    <w:rsid w:val="00583B2C"/>
    <w:rsid w:val="00583BB8"/>
    <w:rsid w:val="00584030"/>
    <w:rsid w:val="0058429D"/>
    <w:rsid w:val="005842CF"/>
    <w:rsid w:val="00584571"/>
    <w:rsid w:val="00584B42"/>
    <w:rsid w:val="00584C56"/>
    <w:rsid w:val="00584E6E"/>
    <w:rsid w:val="0058512D"/>
    <w:rsid w:val="0058525A"/>
    <w:rsid w:val="005855DA"/>
    <w:rsid w:val="005855DC"/>
    <w:rsid w:val="0058577C"/>
    <w:rsid w:val="005859AA"/>
    <w:rsid w:val="00585BF3"/>
    <w:rsid w:val="00585CDB"/>
    <w:rsid w:val="00585E36"/>
    <w:rsid w:val="00586340"/>
    <w:rsid w:val="00586342"/>
    <w:rsid w:val="005863AE"/>
    <w:rsid w:val="005863CE"/>
    <w:rsid w:val="005869B0"/>
    <w:rsid w:val="00586B7E"/>
    <w:rsid w:val="00586F12"/>
    <w:rsid w:val="0058714B"/>
    <w:rsid w:val="00587198"/>
    <w:rsid w:val="005874FF"/>
    <w:rsid w:val="0058772B"/>
    <w:rsid w:val="00587743"/>
    <w:rsid w:val="0058796A"/>
    <w:rsid w:val="00587F7C"/>
    <w:rsid w:val="005905BC"/>
    <w:rsid w:val="005906C1"/>
    <w:rsid w:val="0059083E"/>
    <w:rsid w:val="00590A5F"/>
    <w:rsid w:val="00590AB0"/>
    <w:rsid w:val="00590C24"/>
    <w:rsid w:val="00590F02"/>
    <w:rsid w:val="005912E7"/>
    <w:rsid w:val="005915A8"/>
    <w:rsid w:val="0059162E"/>
    <w:rsid w:val="00591FA3"/>
    <w:rsid w:val="00592244"/>
    <w:rsid w:val="0059229B"/>
    <w:rsid w:val="00592703"/>
    <w:rsid w:val="00592837"/>
    <w:rsid w:val="0059287A"/>
    <w:rsid w:val="00592DD2"/>
    <w:rsid w:val="00592DF2"/>
    <w:rsid w:val="00592DF8"/>
    <w:rsid w:val="005934FA"/>
    <w:rsid w:val="00593D64"/>
    <w:rsid w:val="00594891"/>
    <w:rsid w:val="00594DB3"/>
    <w:rsid w:val="00594FF1"/>
    <w:rsid w:val="005952A9"/>
    <w:rsid w:val="00595407"/>
    <w:rsid w:val="005955D3"/>
    <w:rsid w:val="005956A1"/>
    <w:rsid w:val="0059622A"/>
    <w:rsid w:val="00596347"/>
    <w:rsid w:val="0059673F"/>
    <w:rsid w:val="005967A9"/>
    <w:rsid w:val="0059681E"/>
    <w:rsid w:val="0059682E"/>
    <w:rsid w:val="005969A6"/>
    <w:rsid w:val="00596C9F"/>
    <w:rsid w:val="00596E89"/>
    <w:rsid w:val="00596F9B"/>
    <w:rsid w:val="005977A4"/>
    <w:rsid w:val="00597E1F"/>
    <w:rsid w:val="005A0297"/>
    <w:rsid w:val="005A06D6"/>
    <w:rsid w:val="005A0AA2"/>
    <w:rsid w:val="005A0C6B"/>
    <w:rsid w:val="005A0DFB"/>
    <w:rsid w:val="005A0F96"/>
    <w:rsid w:val="005A1079"/>
    <w:rsid w:val="005A10C9"/>
    <w:rsid w:val="005A1236"/>
    <w:rsid w:val="005A146E"/>
    <w:rsid w:val="005A194D"/>
    <w:rsid w:val="005A1A48"/>
    <w:rsid w:val="005A1D9A"/>
    <w:rsid w:val="005A1E25"/>
    <w:rsid w:val="005A236E"/>
    <w:rsid w:val="005A2411"/>
    <w:rsid w:val="005A2423"/>
    <w:rsid w:val="005A25FB"/>
    <w:rsid w:val="005A2665"/>
    <w:rsid w:val="005A27BF"/>
    <w:rsid w:val="005A281B"/>
    <w:rsid w:val="005A296C"/>
    <w:rsid w:val="005A2AB8"/>
    <w:rsid w:val="005A2B65"/>
    <w:rsid w:val="005A2C19"/>
    <w:rsid w:val="005A2DED"/>
    <w:rsid w:val="005A38E1"/>
    <w:rsid w:val="005A3B3E"/>
    <w:rsid w:val="005A3DF5"/>
    <w:rsid w:val="005A40E8"/>
    <w:rsid w:val="005A4150"/>
    <w:rsid w:val="005A4348"/>
    <w:rsid w:val="005A4382"/>
    <w:rsid w:val="005A4475"/>
    <w:rsid w:val="005A4879"/>
    <w:rsid w:val="005A49A3"/>
    <w:rsid w:val="005A4B76"/>
    <w:rsid w:val="005A4E81"/>
    <w:rsid w:val="005A539D"/>
    <w:rsid w:val="005A5588"/>
    <w:rsid w:val="005A583B"/>
    <w:rsid w:val="005A594B"/>
    <w:rsid w:val="005A5B36"/>
    <w:rsid w:val="005A5D80"/>
    <w:rsid w:val="005A6163"/>
    <w:rsid w:val="005A638B"/>
    <w:rsid w:val="005A64FD"/>
    <w:rsid w:val="005A6571"/>
    <w:rsid w:val="005A6A5C"/>
    <w:rsid w:val="005A7143"/>
    <w:rsid w:val="005A720D"/>
    <w:rsid w:val="005A73BE"/>
    <w:rsid w:val="005A7964"/>
    <w:rsid w:val="005A7A5A"/>
    <w:rsid w:val="005B0139"/>
    <w:rsid w:val="005B026E"/>
    <w:rsid w:val="005B0325"/>
    <w:rsid w:val="005B0741"/>
    <w:rsid w:val="005B0BE4"/>
    <w:rsid w:val="005B10F2"/>
    <w:rsid w:val="005B1411"/>
    <w:rsid w:val="005B1C2B"/>
    <w:rsid w:val="005B1C55"/>
    <w:rsid w:val="005B1D8A"/>
    <w:rsid w:val="005B276A"/>
    <w:rsid w:val="005B2DB8"/>
    <w:rsid w:val="005B2EA9"/>
    <w:rsid w:val="005B30DB"/>
    <w:rsid w:val="005B338F"/>
    <w:rsid w:val="005B36E4"/>
    <w:rsid w:val="005B37AD"/>
    <w:rsid w:val="005B3813"/>
    <w:rsid w:val="005B3F33"/>
    <w:rsid w:val="005B40C1"/>
    <w:rsid w:val="005B430C"/>
    <w:rsid w:val="005B43E6"/>
    <w:rsid w:val="005B4525"/>
    <w:rsid w:val="005B455F"/>
    <w:rsid w:val="005B49B4"/>
    <w:rsid w:val="005B49BB"/>
    <w:rsid w:val="005B49F6"/>
    <w:rsid w:val="005B4A93"/>
    <w:rsid w:val="005B4A9D"/>
    <w:rsid w:val="005B4E77"/>
    <w:rsid w:val="005B4EB6"/>
    <w:rsid w:val="005B4F35"/>
    <w:rsid w:val="005B4F7E"/>
    <w:rsid w:val="005B503C"/>
    <w:rsid w:val="005B5270"/>
    <w:rsid w:val="005B5957"/>
    <w:rsid w:val="005B5A3D"/>
    <w:rsid w:val="005B5E66"/>
    <w:rsid w:val="005B60A4"/>
    <w:rsid w:val="005B6520"/>
    <w:rsid w:val="005B66F9"/>
    <w:rsid w:val="005B6EE8"/>
    <w:rsid w:val="005B72EE"/>
    <w:rsid w:val="005B7314"/>
    <w:rsid w:val="005B74C7"/>
    <w:rsid w:val="005B77D1"/>
    <w:rsid w:val="005B7B3F"/>
    <w:rsid w:val="005B7F9B"/>
    <w:rsid w:val="005C009C"/>
    <w:rsid w:val="005C02BB"/>
    <w:rsid w:val="005C05C5"/>
    <w:rsid w:val="005C0776"/>
    <w:rsid w:val="005C08ED"/>
    <w:rsid w:val="005C0BB4"/>
    <w:rsid w:val="005C0D64"/>
    <w:rsid w:val="005C1227"/>
    <w:rsid w:val="005C14BA"/>
    <w:rsid w:val="005C18B2"/>
    <w:rsid w:val="005C1918"/>
    <w:rsid w:val="005C1AAD"/>
    <w:rsid w:val="005C1AC7"/>
    <w:rsid w:val="005C1CC2"/>
    <w:rsid w:val="005C1E6A"/>
    <w:rsid w:val="005C2065"/>
    <w:rsid w:val="005C2415"/>
    <w:rsid w:val="005C25EE"/>
    <w:rsid w:val="005C263F"/>
    <w:rsid w:val="005C277D"/>
    <w:rsid w:val="005C28FB"/>
    <w:rsid w:val="005C2AFD"/>
    <w:rsid w:val="005C30DC"/>
    <w:rsid w:val="005C3110"/>
    <w:rsid w:val="005C3177"/>
    <w:rsid w:val="005C333C"/>
    <w:rsid w:val="005C3443"/>
    <w:rsid w:val="005C3663"/>
    <w:rsid w:val="005C3815"/>
    <w:rsid w:val="005C40D3"/>
    <w:rsid w:val="005C4189"/>
    <w:rsid w:val="005C42A1"/>
    <w:rsid w:val="005C43A2"/>
    <w:rsid w:val="005C4715"/>
    <w:rsid w:val="005C4A6A"/>
    <w:rsid w:val="005C4B7E"/>
    <w:rsid w:val="005C4E43"/>
    <w:rsid w:val="005C4FBE"/>
    <w:rsid w:val="005C5261"/>
    <w:rsid w:val="005C5285"/>
    <w:rsid w:val="005C5659"/>
    <w:rsid w:val="005C599D"/>
    <w:rsid w:val="005C5AC6"/>
    <w:rsid w:val="005C5B82"/>
    <w:rsid w:val="005C5CC1"/>
    <w:rsid w:val="005C602D"/>
    <w:rsid w:val="005C6055"/>
    <w:rsid w:val="005C60E4"/>
    <w:rsid w:val="005C6403"/>
    <w:rsid w:val="005C6487"/>
    <w:rsid w:val="005C6719"/>
    <w:rsid w:val="005C67DB"/>
    <w:rsid w:val="005C6F89"/>
    <w:rsid w:val="005C6FCB"/>
    <w:rsid w:val="005C6FD2"/>
    <w:rsid w:val="005C729A"/>
    <w:rsid w:val="005C72DC"/>
    <w:rsid w:val="005C735F"/>
    <w:rsid w:val="005C7610"/>
    <w:rsid w:val="005C7804"/>
    <w:rsid w:val="005C7980"/>
    <w:rsid w:val="005C7B65"/>
    <w:rsid w:val="005C7BD0"/>
    <w:rsid w:val="005D012A"/>
    <w:rsid w:val="005D035C"/>
    <w:rsid w:val="005D0644"/>
    <w:rsid w:val="005D06FA"/>
    <w:rsid w:val="005D073B"/>
    <w:rsid w:val="005D08A5"/>
    <w:rsid w:val="005D08F8"/>
    <w:rsid w:val="005D0E3F"/>
    <w:rsid w:val="005D1127"/>
    <w:rsid w:val="005D156A"/>
    <w:rsid w:val="005D17E5"/>
    <w:rsid w:val="005D18F5"/>
    <w:rsid w:val="005D1C63"/>
    <w:rsid w:val="005D1DE6"/>
    <w:rsid w:val="005D22E5"/>
    <w:rsid w:val="005D2A7C"/>
    <w:rsid w:val="005D2B5F"/>
    <w:rsid w:val="005D2E15"/>
    <w:rsid w:val="005D2F6E"/>
    <w:rsid w:val="005D3019"/>
    <w:rsid w:val="005D3114"/>
    <w:rsid w:val="005D3424"/>
    <w:rsid w:val="005D38DE"/>
    <w:rsid w:val="005D38FD"/>
    <w:rsid w:val="005D3C49"/>
    <w:rsid w:val="005D3D7A"/>
    <w:rsid w:val="005D476C"/>
    <w:rsid w:val="005D499E"/>
    <w:rsid w:val="005D4A5B"/>
    <w:rsid w:val="005D4BC9"/>
    <w:rsid w:val="005D4F49"/>
    <w:rsid w:val="005D5092"/>
    <w:rsid w:val="005D5B38"/>
    <w:rsid w:val="005D5D92"/>
    <w:rsid w:val="005D5E75"/>
    <w:rsid w:val="005D5EBC"/>
    <w:rsid w:val="005D5F38"/>
    <w:rsid w:val="005D636C"/>
    <w:rsid w:val="005D665D"/>
    <w:rsid w:val="005D6716"/>
    <w:rsid w:val="005D679B"/>
    <w:rsid w:val="005D6926"/>
    <w:rsid w:val="005D69AE"/>
    <w:rsid w:val="005D6A91"/>
    <w:rsid w:val="005D6AD3"/>
    <w:rsid w:val="005D6BD7"/>
    <w:rsid w:val="005D6C8A"/>
    <w:rsid w:val="005D6C91"/>
    <w:rsid w:val="005D6CB2"/>
    <w:rsid w:val="005D6F43"/>
    <w:rsid w:val="005D70BB"/>
    <w:rsid w:val="005D71FE"/>
    <w:rsid w:val="005D732C"/>
    <w:rsid w:val="005D7958"/>
    <w:rsid w:val="005D79D8"/>
    <w:rsid w:val="005D7C0D"/>
    <w:rsid w:val="005D7C36"/>
    <w:rsid w:val="005D7C49"/>
    <w:rsid w:val="005E01BF"/>
    <w:rsid w:val="005E031A"/>
    <w:rsid w:val="005E03E7"/>
    <w:rsid w:val="005E04ED"/>
    <w:rsid w:val="005E0E56"/>
    <w:rsid w:val="005E135B"/>
    <w:rsid w:val="005E1485"/>
    <w:rsid w:val="005E1877"/>
    <w:rsid w:val="005E196D"/>
    <w:rsid w:val="005E1AF7"/>
    <w:rsid w:val="005E1BD4"/>
    <w:rsid w:val="005E1C90"/>
    <w:rsid w:val="005E1D07"/>
    <w:rsid w:val="005E1E71"/>
    <w:rsid w:val="005E1EF4"/>
    <w:rsid w:val="005E25BD"/>
    <w:rsid w:val="005E26BB"/>
    <w:rsid w:val="005E2C63"/>
    <w:rsid w:val="005E304F"/>
    <w:rsid w:val="005E31D0"/>
    <w:rsid w:val="005E37A0"/>
    <w:rsid w:val="005E3924"/>
    <w:rsid w:val="005E39BC"/>
    <w:rsid w:val="005E3A8A"/>
    <w:rsid w:val="005E3ADB"/>
    <w:rsid w:val="005E3B00"/>
    <w:rsid w:val="005E3D9A"/>
    <w:rsid w:val="005E3F09"/>
    <w:rsid w:val="005E401B"/>
    <w:rsid w:val="005E45C8"/>
    <w:rsid w:val="005E46AF"/>
    <w:rsid w:val="005E4817"/>
    <w:rsid w:val="005E49C2"/>
    <w:rsid w:val="005E4B37"/>
    <w:rsid w:val="005E52A1"/>
    <w:rsid w:val="005E5339"/>
    <w:rsid w:val="005E5347"/>
    <w:rsid w:val="005E56AC"/>
    <w:rsid w:val="005E56F5"/>
    <w:rsid w:val="005E572D"/>
    <w:rsid w:val="005E5E2F"/>
    <w:rsid w:val="005E6161"/>
    <w:rsid w:val="005E6376"/>
    <w:rsid w:val="005E6544"/>
    <w:rsid w:val="005E6625"/>
    <w:rsid w:val="005E6886"/>
    <w:rsid w:val="005E6899"/>
    <w:rsid w:val="005E7022"/>
    <w:rsid w:val="005E746A"/>
    <w:rsid w:val="005E74E8"/>
    <w:rsid w:val="005E7636"/>
    <w:rsid w:val="005E7A7A"/>
    <w:rsid w:val="005E7ACE"/>
    <w:rsid w:val="005F0072"/>
    <w:rsid w:val="005F034E"/>
    <w:rsid w:val="005F03DA"/>
    <w:rsid w:val="005F0F7B"/>
    <w:rsid w:val="005F10C0"/>
    <w:rsid w:val="005F11AF"/>
    <w:rsid w:val="005F125E"/>
    <w:rsid w:val="005F14BA"/>
    <w:rsid w:val="005F1CD9"/>
    <w:rsid w:val="005F1CF9"/>
    <w:rsid w:val="005F225C"/>
    <w:rsid w:val="005F2281"/>
    <w:rsid w:val="005F2422"/>
    <w:rsid w:val="005F26F0"/>
    <w:rsid w:val="005F2723"/>
    <w:rsid w:val="005F2E2B"/>
    <w:rsid w:val="005F3397"/>
    <w:rsid w:val="005F3488"/>
    <w:rsid w:val="005F393E"/>
    <w:rsid w:val="005F39F1"/>
    <w:rsid w:val="005F3DD0"/>
    <w:rsid w:val="005F3E25"/>
    <w:rsid w:val="005F4167"/>
    <w:rsid w:val="005F4493"/>
    <w:rsid w:val="005F4551"/>
    <w:rsid w:val="005F46BD"/>
    <w:rsid w:val="005F486A"/>
    <w:rsid w:val="005F48D2"/>
    <w:rsid w:val="005F49FF"/>
    <w:rsid w:val="005F4A2F"/>
    <w:rsid w:val="005F4A57"/>
    <w:rsid w:val="005F4D78"/>
    <w:rsid w:val="005F4ECF"/>
    <w:rsid w:val="005F56DC"/>
    <w:rsid w:val="005F5742"/>
    <w:rsid w:val="005F576B"/>
    <w:rsid w:val="005F5DC1"/>
    <w:rsid w:val="005F6142"/>
    <w:rsid w:val="005F62AC"/>
    <w:rsid w:val="005F65F0"/>
    <w:rsid w:val="005F6A91"/>
    <w:rsid w:val="005F6AF3"/>
    <w:rsid w:val="005F6B8C"/>
    <w:rsid w:val="005F6F49"/>
    <w:rsid w:val="005F7152"/>
    <w:rsid w:val="005F7605"/>
    <w:rsid w:val="005F766A"/>
    <w:rsid w:val="005F78DE"/>
    <w:rsid w:val="005F7E87"/>
    <w:rsid w:val="00600C0A"/>
    <w:rsid w:val="00600C39"/>
    <w:rsid w:val="00600C77"/>
    <w:rsid w:val="00600EEC"/>
    <w:rsid w:val="0060172A"/>
    <w:rsid w:val="00601AD6"/>
    <w:rsid w:val="00601B3B"/>
    <w:rsid w:val="00602002"/>
    <w:rsid w:val="00602679"/>
    <w:rsid w:val="006026CE"/>
    <w:rsid w:val="006027B4"/>
    <w:rsid w:val="00602B08"/>
    <w:rsid w:val="00602BB7"/>
    <w:rsid w:val="00602C99"/>
    <w:rsid w:val="00603056"/>
    <w:rsid w:val="006034CD"/>
    <w:rsid w:val="006037E0"/>
    <w:rsid w:val="00603C11"/>
    <w:rsid w:val="00603E30"/>
    <w:rsid w:val="00603F95"/>
    <w:rsid w:val="0060420E"/>
    <w:rsid w:val="00604262"/>
    <w:rsid w:val="0060459C"/>
    <w:rsid w:val="00604712"/>
    <w:rsid w:val="00604AC5"/>
    <w:rsid w:val="00605186"/>
    <w:rsid w:val="006051BA"/>
    <w:rsid w:val="0060524C"/>
    <w:rsid w:val="00605417"/>
    <w:rsid w:val="00605458"/>
    <w:rsid w:val="0060545B"/>
    <w:rsid w:val="00605527"/>
    <w:rsid w:val="0060560D"/>
    <w:rsid w:val="00605805"/>
    <w:rsid w:val="00605A30"/>
    <w:rsid w:val="00605B24"/>
    <w:rsid w:val="00605CD8"/>
    <w:rsid w:val="00605CE9"/>
    <w:rsid w:val="00605EAB"/>
    <w:rsid w:val="006061AE"/>
    <w:rsid w:val="0060627D"/>
    <w:rsid w:val="00606666"/>
    <w:rsid w:val="006069C5"/>
    <w:rsid w:val="00606CDD"/>
    <w:rsid w:val="00606D91"/>
    <w:rsid w:val="00607346"/>
    <w:rsid w:val="006075DA"/>
    <w:rsid w:val="00607675"/>
    <w:rsid w:val="0060771E"/>
    <w:rsid w:val="00607A2E"/>
    <w:rsid w:val="00607F95"/>
    <w:rsid w:val="006100FE"/>
    <w:rsid w:val="006102D8"/>
    <w:rsid w:val="00610341"/>
    <w:rsid w:val="006103C1"/>
    <w:rsid w:val="0061058A"/>
    <w:rsid w:val="006108D6"/>
    <w:rsid w:val="00610A4A"/>
    <w:rsid w:val="00610B45"/>
    <w:rsid w:val="0061111A"/>
    <w:rsid w:val="00611211"/>
    <w:rsid w:val="0061135C"/>
    <w:rsid w:val="0061166B"/>
    <w:rsid w:val="00611787"/>
    <w:rsid w:val="00611D10"/>
    <w:rsid w:val="00612043"/>
    <w:rsid w:val="00612719"/>
    <w:rsid w:val="006127DA"/>
    <w:rsid w:val="00612A39"/>
    <w:rsid w:val="00612DC5"/>
    <w:rsid w:val="006130AD"/>
    <w:rsid w:val="006130C0"/>
    <w:rsid w:val="00613147"/>
    <w:rsid w:val="00613364"/>
    <w:rsid w:val="00613425"/>
    <w:rsid w:val="006135A0"/>
    <w:rsid w:val="006138C9"/>
    <w:rsid w:val="00613A36"/>
    <w:rsid w:val="00613ABF"/>
    <w:rsid w:val="00614487"/>
    <w:rsid w:val="00614B53"/>
    <w:rsid w:val="00614C50"/>
    <w:rsid w:val="00614CD1"/>
    <w:rsid w:val="006155D2"/>
    <w:rsid w:val="00615906"/>
    <w:rsid w:val="0061598F"/>
    <w:rsid w:val="00615ACE"/>
    <w:rsid w:val="00615F35"/>
    <w:rsid w:val="00615F51"/>
    <w:rsid w:val="00616065"/>
    <w:rsid w:val="0061617A"/>
    <w:rsid w:val="006167B9"/>
    <w:rsid w:val="00616CD7"/>
    <w:rsid w:val="0061712C"/>
    <w:rsid w:val="006175EE"/>
    <w:rsid w:val="00617674"/>
    <w:rsid w:val="00617CB4"/>
    <w:rsid w:val="00617DC5"/>
    <w:rsid w:val="006201BD"/>
    <w:rsid w:val="0062051E"/>
    <w:rsid w:val="006205A3"/>
    <w:rsid w:val="00621028"/>
    <w:rsid w:val="00621362"/>
    <w:rsid w:val="00621438"/>
    <w:rsid w:val="0062169A"/>
    <w:rsid w:val="00621C91"/>
    <w:rsid w:val="00621D43"/>
    <w:rsid w:val="00621DD6"/>
    <w:rsid w:val="00621F28"/>
    <w:rsid w:val="00622297"/>
    <w:rsid w:val="006227F6"/>
    <w:rsid w:val="006228AC"/>
    <w:rsid w:val="00622AD2"/>
    <w:rsid w:val="00622B8D"/>
    <w:rsid w:val="00622D72"/>
    <w:rsid w:val="006233BB"/>
    <w:rsid w:val="0062378E"/>
    <w:rsid w:val="00623979"/>
    <w:rsid w:val="00623B5D"/>
    <w:rsid w:val="00623B60"/>
    <w:rsid w:val="00623C0C"/>
    <w:rsid w:val="00623DC2"/>
    <w:rsid w:val="006243A0"/>
    <w:rsid w:val="006243D9"/>
    <w:rsid w:val="006244A3"/>
    <w:rsid w:val="00624E6A"/>
    <w:rsid w:val="00624FDE"/>
    <w:rsid w:val="00625362"/>
    <w:rsid w:val="0062548C"/>
    <w:rsid w:val="00625528"/>
    <w:rsid w:val="006256A1"/>
    <w:rsid w:val="00625870"/>
    <w:rsid w:val="006259F4"/>
    <w:rsid w:val="00625A16"/>
    <w:rsid w:val="0062606D"/>
    <w:rsid w:val="00626698"/>
    <w:rsid w:val="0062671D"/>
    <w:rsid w:val="006267EB"/>
    <w:rsid w:val="00626A57"/>
    <w:rsid w:val="00626B8E"/>
    <w:rsid w:val="00626DBD"/>
    <w:rsid w:val="00626E5D"/>
    <w:rsid w:val="00626F2A"/>
    <w:rsid w:val="00627650"/>
    <w:rsid w:val="006277A4"/>
    <w:rsid w:val="00627F75"/>
    <w:rsid w:val="0063017F"/>
    <w:rsid w:val="006301A5"/>
    <w:rsid w:val="00630622"/>
    <w:rsid w:val="0063064D"/>
    <w:rsid w:val="0063069B"/>
    <w:rsid w:val="006308C6"/>
    <w:rsid w:val="006308D8"/>
    <w:rsid w:val="00630DB4"/>
    <w:rsid w:val="0063129F"/>
    <w:rsid w:val="0063149D"/>
    <w:rsid w:val="00631843"/>
    <w:rsid w:val="00631A2D"/>
    <w:rsid w:val="00631BF4"/>
    <w:rsid w:val="00631CE4"/>
    <w:rsid w:val="00631CF2"/>
    <w:rsid w:val="00632034"/>
    <w:rsid w:val="006320A6"/>
    <w:rsid w:val="006323EE"/>
    <w:rsid w:val="00632982"/>
    <w:rsid w:val="00632B2F"/>
    <w:rsid w:val="00632B88"/>
    <w:rsid w:val="00632CEB"/>
    <w:rsid w:val="00632F43"/>
    <w:rsid w:val="006330C4"/>
    <w:rsid w:val="006331EB"/>
    <w:rsid w:val="00633212"/>
    <w:rsid w:val="006332A5"/>
    <w:rsid w:val="00633430"/>
    <w:rsid w:val="00633C99"/>
    <w:rsid w:val="00633D59"/>
    <w:rsid w:val="00633F40"/>
    <w:rsid w:val="006342D4"/>
    <w:rsid w:val="00634485"/>
    <w:rsid w:val="006345C3"/>
    <w:rsid w:val="006347D0"/>
    <w:rsid w:val="00634E69"/>
    <w:rsid w:val="0063536D"/>
    <w:rsid w:val="00635479"/>
    <w:rsid w:val="00635768"/>
    <w:rsid w:val="00635789"/>
    <w:rsid w:val="006358F7"/>
    <w:rsid w:val="00635D5A"/>
    <w:rsid w:val="0063613F"/>
    <w:rsid w:val="00636385"/>
    <w:rsid w:val="00636561"/>
    <w:rsid w:val="00636B21"/>
    <w:rsid w:val="00637369"/>
    <w:rsid w:val="006375D5"/>
    <w:rsid w:val="006376DF"/>
    <w:rsid w:val="0063798B"/>
    <w:rsid w:val="00640423"/>
    <w:rsid w:val="00640639"/>
    <w:rsid w:val="00640888"/>
    <w:rsid w:val="00640A55"/>
    <w:rsid w:val="00640B09"/>
    <w:rsid w:val="00640D7A"/>
    <w:rsid w:val="006411A1"/>
    <w:rsid w:val="006414D9"/>
    <w:rsid w:val="006414EB"/>
    <w:rsid w:val="006419AA"/>
    <w:rsid w:val="00641C1D"/>
    <w:rsid w:val="00641CC5"/>
    <w:rsid w:val="00641E8A"/>
    <w:rsid w:val="006428EE"/>
    <w:rsid w:val="00642BCE"/>
    <w:rsid w:val="00642E85"/>
    <w:rsid w:val="006430ED"/>
    <w:rsid w:val="0064321E"/>
    <w:rsid w:val="006435FD"/>
    <w:rsid w:val="00643A8F"/>
    <w:rsid w:val="00643AF2"/>
    <w:rsid w:val="00643C1A"/>
    <w:rsid w:val="00643FE0"/>
    <w:rsid w:val="0064404E"/>
    <w:rsid w:val="006440B5"/>
    <w:rsid w:val="0064463A"/>
    <w:rsid w:val="00644894"/>
    <w:rsid w:val="006456BC"/>
    <w:rsid w:val="00645911"/>
    <w:rsid w:val="00645933"/>
    <w:rsid w:val="00645AC4"/>
    <w:rsid w:val="00645B7D"/>
    <w:rsid w:val="00645BC0"/>
    <w:rsid w:val="006462B5"/>
    <w:rsid w:val="006462DE"/>
    <w:rsid w:val="00646693"/>
    <w:rsid w:val="006467F7"/>
    <w:rsid w:val="00646864"/>
    <w:rsid w:val="00646912"/>
    <w:rsid w:val="00646C82"/>
    <w:rsid w:val="00646DAD"/>
    <w:rsid w:val="00646E31"/>
    <w:rsid w:val="00647148"/>
    <w:rsid w:val="006475CD"/>
    <w:rsid w:val="00647937"/>
    <w:rsid w:val="00647C0E"/>
    <w:rsid w:val="00647F39"/>
    <w:rsid w:val="006503D4"/>
    <w:rsid w:val="006506A2"/>
    <w:rsid w:val="006506CF"/>
    <w:rsid w:val="006509DE"/>
    <w:rsid w:val="00650A6A"/>
    <w:rsid w:val="00650DDC"/>
    <w:rsid w:val="00650F0D"/>
    <w:rsid w:val="00651095"/>
    <w:rsid w:val="006510E2"/>
    <w:rsid w:val="00651455"/>
    <w:rsid w:val="00651483"/>
    <w:rsid w:val="0065171E"/>
    <w:rsid w:val="00651802"/>
    <w:rsid w:val="006519A9"/>
    <w:rsid w:val="00651CCE"/>
    <w:rsid w:val="00651D6D"/>
    <w:rsid w:val="00651F98"/>
    <w:rsid w:val="00652930"/>
    <w:rsid w:val="00652C07"/>
    <w:rsid w:val="00653058"/>
    <w:rsid w:val="00653079"/>
    <w:rsid w:val="0065316C"/>
    <w:rsid w:val="006534D0"/>
    <w:rsid w:val="0065358F"/>
    <w:rsid w:val="00653A8A"/>
    <w:rsid w:val="006542DE"/>
    <w:rsid w:val="00654305"/>
    <w:rsid w:val="00654379"/>
    <w:rsid w:val="00654B12"/>
    <w:rsid w:val="006550FD"/>
    <w:rsid w:val="00655156"/>
    <w:rsid w:val="00655729"/>
    <w:rsid w:val="00655C65"/>
    <w:rsid w:val="00655D13"/>
    <w:rsid w:val="00655D1E"/>
    <w:rsid w:val="006560F5"/>
    <w:rsid w:val="0065646D"/>
    <w:rsid w:val="00656783"/>
    <w:rsid w:val="00656B54"/>
    <w:rsid w:val="00656D6E"/>
    <w:rsid w:val="00656D72"/>
    <w:rsid w:val="00656DE7"/>
    <w:rsid w:val="00656FA5"/>
    <w:rsid w:val="00657276"/>
    <w:rsid w:val="006572BB"/>
    <w:rsid w:val="006574D6"/>
    <w:rsid w:val="006575BF"/>
    <w:rsid w:val="0065760F"/>
    <w:rsid w:val="00657703"/>
    <w:rsid w:val="00657A9E"/>
    <w:rsid w:val="00657B3B"/>
    <w:rsid w:val="00657B8B"/>
    <w:rsid w:val="00657E4A"/>
    <w:rsid w:val="00660081"/>
    <w:rsid w:val="00660464"/>
    <w:rsid w:val="006613F1"/>
    <w:rsid w:val="0066144D"/>
    <w:rsid w:val="00661629"/>
    <w:rsid w:val="0066166B"/>
    <w:rsid w:val="00661670"/>
    <w:rsid w:val="00661775"/>
    <w:rsid w:val="00661B6C"/>
    <w:rsid w:val="00661CD9"/>
    <w:rsid w:val="0066222B"/>
    <w:rsid w:val="00662279"/>
    <w:rsid w:val="006625E5"/>
    <w:rsid w:val="00662DD6"/>
    <w:rsid w:val="00662DF0"/>
    <w:rsid w:val="00662FDF"/>
    <w:rsid w:val="00663044"/>
    <w:rsid w:val="006635BE"/>
    <w:rsid w:val="006635C2"/>
    <w:rsid w:val="0066364D"/>
    <w:rsid w:val="006636EF"/>
    <w:rsid w:val="00663DCB"/>
    <w:rsid w:val="006640AD"/>
    <w:rsid w:val="00664262"/>
    <w:rsid w:val="006642A6"/>
    <w:rsid w:val="00664537"/>
    <w:rsid w:val="00664A43"/>
    <w:rsid w:val="00664AA6"/>
    <w:rsid w:val="006650AF"/>
    <w:rsid w:val="006651AA"/>
    <w:rsid w:val="006656F0"/>
    <w:rsid w:val="00665896"/>
    <w:rsid w:val="00665A62"/>
    <w:rsid w:val="00665BAA"/>
    <w:rsid w:val="00665E0D"/>
    <w:rsid w:val="00666552"/>
    <w:rsid w:val="006667A5"/>
    <w:rsid w:val="006669DE"/>
    <w:rsid w:val="00666A14"/>
    <w:rsid w:val="00667058"/>
    <w:rsid w:val="006670B9"/>
    <w:rsid w:val="0066711C"/>
    <w:rsid w:val="00667442"/>
    <w:rsid w:val="0066748C"/>
    <w:rsid w:val="006674AF"/>
    <w:rsid w:val="006678B0"/>
    <w:rsid w:val="006678F2"/>
    <w:rsid w:val="00670133"/>
    <w:rsid w:val="0067016F"/>
    <w:rsid w:val="0067034F"/>
    <w:rsid w:val="00670F28"/>
    <w:rsid w:val="006712F4"/>
    <w:rsid w:val="0067132C"/>
    <w:rsid w:val="006713C7"/>
    <w:rsid w:val="00671472"/>
    <w:rsid w:val="0067148D"/>
    <w:rsid w:val="0067149E"/>
    <w:rsid w:val="00671B9B"/>
    <w:rsid w:val="00671C04"/>
    <w:rsid w:val="00671FC2"/>
    <w:rsid w:val="00672A4E"/>
    <w:rsid w:val="00672A6E"/>
    <w:rsid w:val="00672ACA"/>
    <w:rsid w:val="00673473"/>
    <w:rsid w:val="00673726"/>
    <w:rsid w:val="00673E0F"/>
    <w:rsid w:val="00674113"/>
    <w:rsid w:val="006744C3"/>
    <w:rsid w:val="006746E6"/>
    <w:rsid w:val="006747C5"/>
    <w:rsid w:val="00674A3E"/>
    <w:rsid w:val="00674BD8"/>
    <w:rsid w:val="00674BFB"/>
    <w:rsid w:val="00674D26"/>
    <w:rsid w:val="006754CD"/>
    <w:rsid w:val="006755FE"/>
    <w:rsid w:val="00675872"/>
    <w:rsid w:val="00675BAB"/>
    <w:rsid w:val="00675C01"/>
    <w:rsid w:val="00675FA9"/>
    <w:rsid w:val="00676142"/>
    <w:rsid w:val="006763E4"/>
    <w:rsid w:val="00676685"/>
    <w:rsid w:val="00676776"/>
    <w:rsid w:val="006768CD"/>
    <w:rsid w:val="00676A05"/>
    <w:rsid w:val="00676D9E"/>
    <w:rsid w:val="00676FED"/>
    <w:rsid w:val="00677035"/>
    <w:rsid w:val="00677911"/>
    <w:rsid w:val="00677925"/>
    <w:rsid w:val="00677A42"/>
    <w:rsid w:val="00677CAE"/>
    <w:rsid w:val="00677CDD"/>
    <w:rsid w:val="00677EBF"/>
    <w:rsid w:val="006805F0"/>
    <w:rsid w:val="00680B9A"/>
    <w:rsid w:val="00680E1C"/>
    <w:rsid w:val="00681173"/>
    <w:rsid w:val="00681493"/>
    <w:rsid w:val="00681A0A"/>
    <w:rsid w:val="00681B53"/>
    <w:rsid w:val="00681C8A"/>
    <w:rsid w:val="00681D63"/>
    <w:rsid w:val="00681DEA"/>
    <w:rsid w:val="00682052"/>
    <w:rsid w:val="00682096"/>
    <w:rsid w:val="00682502"/>
    <w:rsid w:val="00682861"/>
    <w:rsid w:val="0068292A"/>
    <w:rsid w:val="00682B0C"/>
    <w:rsid w:val="00682BDF"/>
    <w:rsid w:val="00682C48"/>
    <w:rsid w:val="00682C54"/>
    <w:rsid w:val="00682C77"/>
    <w:rsid w:val="00683178"/>
    <w:rsid w:val="00683357"/>
    <w:rsid w:val="0068338C"/>
    <w:rsid w:val="00683536"/>
    <w:rsid w:val="006839BD"/>
    <w:rsid w:val="00683B33"/>
    <w:rsid w:val="00683D1E"/>
    <w:rsid w:val="0068464A"/>
    <w:rsid w:val="00684B97"/>
    <w:rsid w:val="00684E3D"/>
    <w:rsid w:val="00685086"/>
    <w:rsid w:val="00685731"/>
    <w:rsid w:val="00685751"/>
    <w:rsid w:val="006859B0"/>
    <w:rsid w:val="00685C44"/>
    <w:rsid w:val="00685D68"/>
    <w:rsid w:val="00685F18"/>
    <w:rsid w:val="0068605C"/>
    <w:rsid w:val="0068621F"/>
    <w:rsid w:val="00686253"/>
    <w:rsid w:val="00686915"/>
    <w:rsid w:val="00686A07"/>
    <w:rsid w:val="00686A9E"/>
    <w:rsid w:val="00686BB5"/>
    <w:rsid w:val="0068762A"/>
    <w:rsid w:val="006876DD"/>
    <w:rsid w:val="00687B92"/>
    <w:rsid w:val="00687F8D"/>
    <w:rsid w:val="0069031B"/>
    <w:rsid w:val="00690485"/>
    <w:rsid w:val="0069061F"/>
    <w:rsid w:val="00690795"/>
    <w:rsid w:val="006907D0"/>
    <w:rsid w:val="00690876"/>
    <w:rsid w:val="00690A0F"/>
    <w:rsid w:val="00690A2F"/>
    <w:rsid w:val="00690FB3"/>
    <w:rsid w:val="0069123B"/>
    <w:rsid w:val="00691677"/>
    <w:rsid w:val="0069196D"/>
    <w:rsid w:val="00691D2F"/>
    <w:rsid w:val="00692638"/>
    <w:rsid w:val="00692B6F"/>
    <w:rsid w:val="00692BA2"/>
    <w:rsid w:val="00692C81"/>
    <w:rsid w:val="0069309C"/>
    <w:rsid w:val="00693A3C"/>
    <w:rsid w:val="00693C75"/>
    <w:rsid w:val="00694025"/>
    <w:rsid w:val="00694227"/>
    <w:rsid w:val="0069423A"/>
    <w:rsid w:val="006942A3"/>
    <w:rsid w:val="00694EA4"/>
    <w:rsid w:val="00694F5D"/>
    <w:rsid w:val="00694F81"/>
    <w:rsid w:val="006952E6"/>
    <w:rsid w:val="00695335"/>
    <w:rsid w:val="006956CF"/>
    <w:rsid w:val="00695A2E"/>
    <w:rsid w:val="00695B59"/>
    <w:rsid w:val="00695BB5"/>
    <w:rsid w:val="00695CCE"/>
    <w:rsid w:val="00695F3D"/>
    <w:rsid w:val="00696250"/>
    <w:rsid w:val="00696528"/>
    <w:rsid w:val="0069675D"/>
    <w:rsid w:val="00696A25"/>
    <w:rsid w:val="00696D27"/>
    <w:rsid w:val="006970CE"/>
    <w:rsid w:val="0069713C"/>
    <w:rsid w:val="0069733A"/>
    <w:rsid w:val="00697664"/>
    <w:rsid w:val="006977C7"/>
    <w:rsid w:val="00697F11"/>
    <w:rsid w:val="00697F53"/>
    <w:rsid w:val="006A07B8"/>
    <w:rsid w:val="006A0A26"/>
    <w:rsid w:val="006A0D83"/>
    <w:rsid w:val="006A103C"/>
    <w:rsid w:val="006A11CE"/>
    <w:rsid w:val="006A126F"/>
    <w:rsid w:val="006A1380"/>
    <w:rsid w:val="006A1A0B"/>
    <w:rsid w:val="006A1C0F"/>
    <w:rsid w:val="006A1D58"/>
    <w:rsid w:val="006A22D9"/>
    <w:rsid w:val="006A2506"/>
    <w:rsid w:val="006A2596"/>
    <w:rsid w:val="006A285F"/>
    <w:rsid w:val="006A28C3"/>
    <w:rsid w:val="006A2C41"/>
    <w:rsid w:val="006A2C98"/>
    <w:rsid w:val="006A2F3C"/>
    <w:rsid w:val="006A306C"/>
    <w:rsid w:val="006A3169"/>
    <w:rsid w:val="006A36CD"/>
    <w:rsid w:val="006A3764"/>
    <w:rsid w:val="006A3DBB"/>
    <w:rsid w:val="006A3E06"/>
    <w:rsid w:val="006A44B3"/>
    <w:rsid w:val="006A46EE"/>
    <w:rsid w:val="006A4961"/>
    <w:rsid w:val="006A4A2D"/>
    <w:rsid w:val="006A4B4D"/>
    <w:rsid w:val="006A4E96"/>
    <w:rsid w:val="006A527A"/>
    <w:rsid w:val="006A5358"/>
    <w:rsid w:val="006A55DC"/>
    <w:rsid w:val="006A5719"/>
    <w:rsid w:val="006A572E"/>
    <w:rsid w:val="006A5C04"/>
    <w:rsid w:val="006A5C5A"/>
    <w:rsid w:val="006A5EC5"/>
    <w:rsid w:val="006A6032"/>
    <w:rsid w:val="006A6452"/>
    <w:rsid w:val="006A6597"/>
    <w:rsid w:val="006A6F04"/>
    <w:rsid w:val="006A7077"/>
    <w:rsid w:val="006A76C1"/>
    <w:rsid w:val="006A78DA"/>
    <w:rsid w:val="006A7914"/>
    <w:rsid w:val="006A792F"/>
    <w:rsid w:val="006A7B52"/>
    <w:rsid w:val="006B009C"/>
    <w:rsid w:val="006B015E"/>
    <w:rsid w:val="006B01B6"/>
    <w:rsid w:val="006B02C4"/>
    <w:rsid w:val="006B0394"/>
    <w:rsid w:val="006B0455"/>
    <w:rsid w:val="006B045B"/>
    <w:rsid w:val="006B0650"/>
    <w:rsid w:val="006B076C"/>
    <w:rsid w:val="006B07F5"/>
    <w:rsid w:val="006B08EF"/>
    <w:rsid w:val="006B0B12"/>
    <w:rsid w:val="006B0C50"/>
    <w:rsid w:val="006B0D66"/>
    <w:rsid w:val="006B0E92"/>
    <w:rsid w:val="006B185D"/>
    <w:rsid w:val="006B1933"/>
    <w:rsid w:val="006B1CE2"/>
    <w:rsid w:val="006B1D4F"/>
    <w:rsid w:val="006B21F9"/>
    <w:rsid w:val="006B220E"/>
    <w:rsid w:val="006B2488"/>
    <w:rsid w:val="006B25CB"/>
    <w:rsid w:val="006B26A9"/>
    <w:rsid w:val="006B271C"/>
    <w:rsid w:val="006B2765"/>
    <w:rsid w:val="006B2816"/>
    <w:rsid w:val="006B289F"/>
    <w:rsid w:val="006B2B08"/>
    <w:rsid w:val="006B336A"/>
    <w:rsid w:val="006B3A2C"/>
    <w:rsid w:val="006B3A51"/>
    <w:rsid w:val="006B3B5D"/>
    <w:rsid w:val="006B3D89"/>
    <w:rsid w:val="006B40AF"/>
    <w:rsid w:val="006B4118"/>
    <w:rsid w:val="006B41B1"/>
    <w:rsid w:val="006B443D"/>
    <w:rsid w:val="006B45E6"/>
    <w:rsid w:val="006B4BF9"/>
    <w:rsid w:val="006B4D72"/>
    <w:rsid w:val="006B5434"/>
    <w:rsid w:val="006B548B"/>
    <w:rsid w:val="006B56FB"/>
    <w:rsid w:val="006B56FC"/>
    <w:rsid w:val="006B5776"/>
    <w:rsid w:val="006B57FB"/>
    <w:rsid w:val="006B5B25"/>
    <w:rsid w:val="006B5EE5"/>
    <w:rsid w:val="006B5F6E"/>
    <w:rsid w:val="006B617A"/>
    <w:rsid w:val="006B62EA"/>
    <w:rsid w:val="006B64AE"/>
    <w:rsid w:val="006B673F"/>
    <w:rsid w:val="006B6BC9"/>
    <w:rsid w:val="006B73A5"/>
    <w:rsid w:val="006B73F2"/>
    <w:rsid w:val="006B7489"/>
    <w:rsid w:val="006B7B1C"/>
    <w:rsid w:val="006B7B6C"/>
    <w:rsid w:val="006B7DFE"/>
    <w:rsid w:val="006C01AB"/>
    <w:rsid w:val="006C0392"/>
    <w:rsid w:val="006C05C6"/>
    <w:rsid w:val="006C06BE"/>
    <w:rsid w:val="006C0871"/>
    <w:rsid w:val="006C0887"/>
    <w:rsid w:val="006C0B40"/>
    <w:rsid w:val="006C1097"/>
    <w:rsid w:val="006C1546"/>
    <w:rsid w:val="006C1620"/>
    <w:rsid w:val="006C16F9"/>
    <w:rsid w:val="006C18A3"/>
    <w:rsid w:val="006C1B68"/>
    <w:rsid w:val="006C1B6F"/>
    <w:rsid w:val="006C1DE5"/>
    <w:rsid w:val="006C22EA"/>
    <w:rsid w:val="006C25C7"/>
    <w:rsid w:val="006C2637"/>
    <w:rsid w:val="006C2B43"/>
    <w:rsid w:val="006C2C50"/>
    <w:rsid w:val="006C3112"/>
    <w:rsid w:val="006C313E"/>
    <w:rsid w:val="006C398F"/>
    <w:rsid w:val="006C3992"/>
    <w:rsid w:val="006C3B63"/>
    <w:rsid w:val="006C3B80"/>
    <w:rsid w:val="006C3D8B"/>
    <w:rsid w:val="006C4C43"/>
    <w:rsid w:val="006C4D5C"/>
    <w:rsid w:val="006C512C"/>
    <w:rsid w:val="006C5659"/>
    <w:rsid w:val="006C5A0E"/>
    <w:rsid w:val="006C5A8A"/>
    <w:rsid w:val="006C5FA1"/>
    <w:rsid w:val="006C5FC0"/>
    <w:rsid w:val="006C648D"/>
    <w:rsid w:val="006C667E"/>
    <w:rsid w:val="006C67A0"/>
    <w:rsid w:val="006C69F4"/>
    <w:rsid w:val="006C6D6A"/>
    <w:rsid w:val="006C6F30"/>
    <w:rsid w:val="006C6FE3"/>
    <w:rsid w:val="006C768B"/>
    <w:rsid w:val="006C76CB"/>
    <w:rsid w:val="006C76FA"/>
    <w:rsid w:val="006C7964"/>
    <w:rsid w:val="006C7A33"/>
    <w:rsid w:val="006C7E9B"/>
    <w:rsid w:val="006D01F3"/>
    <w:rsid w:val="006D0564"/>
    <w:rsid w:val="006D08DB"/>
    <w:rsid w:val="006D08EA"/>
    <w:rsid w:val="006D0AE2"/>
    <w:rsid w:val="006D0BB4"/>
    <w:rsid w:val="006D0C94"/>
    <w:rsid w:val="006D0E1F"/>
    <w:rsid w:val="006D18CB"/>
    <w:rsid w:val="006D1FE0"/>
    <w:rsid w:val="006D1FFF"/>
    <w:rsid w:val="006D24AB"/>
    <w:rsid w:val="006D2715"/>
    <w:rsid w:val="006D29D1"/>
    <w:rsid w:val="006D2C35"/>
    <w:rsid w:val="006D2EEF"/>
    <w:rsid w:val="006D2EF6"/>
    <w:rsid w:val="006D2F44"/>
    <w:rsid w:val="006D329D"/>
    <w:rsid w:val="006D34CD"/>
    <w:rsid w:val="006D379B"/>
    <w:rsid w:val="006D3952"/>
    <w:rsid w:val="006D3D69"/>
    <w:rsid w:val="006D3E76"/>
    <w:rsid w:val="006D4169"/>
    <w:rsid w:val="006D4353"/>
    <w:rsid w:val="006D4655"/>
    <w:rsid w:val="006D4693"/>
    <w:rsid w:val="006D4C3C"/>
    <w:rsid w:val="006D4CCC"/>
    <w:rsid w:val="006D508D"/>
    <w:rsid w:val="006D5417"/>
    <w:rsid w:val="006D547A"/>
    <w:rsid w:val="006D5698"/>
    <w:rsid w:val="006D595E"/>
    <w:rsid w:val="006D5ADB"/>
    <w:rsid w:val="006D5B6F"/>
    <w:rsid w:val="006D5B83"/>
    <w:rsid w:val="006D5E5E"/>
    <w:rsid w:val="006D5E66"/>
    <w:rsid w:val="006D5FED"/>
    <w:rsid w:val="006D60E9"/>
    <w:rsid w:val="006D6345"/>
    <w:rsid w:val="006D6FC1"/>
    <w:rsid w:val="006D7B79"/>
    <w:rsid w:val="006D7D31"/>
    <w:rsid w:val="006D7DF2"/>
    <w:rsid w:val="006E0006"/>
    <w:rsid w:val="006E001B"/>
    <w:rsid w:val="006E05ED"/>
    <w:rsid w:val="006E05F1"/>
    <w:rsid w:val="006E06CF"/>
    <w:rsid w:val="006E08F8"/>
    <w:rsid w:val="006E09C2"/>
    <w:rsid w:val="006E0BB9"/>
    <w:rsid w:val="006E1254"/>
    <w:rsid w:val="006E13D1"/>
    <w:rsid w:val="006E1AC7"/>
    <w:rsid w:val="006E1D7B"/>
    <w:rsid w:val="006E1E03"/>
    <w:rsid w:val="006E2082"/>
    <w:rsid w:val="006E2528"/>
    <w:rsid w:val="006E2572"/>
    <w:rsid w:val="006E25B4"/>
    <w:rsid w:val="006E2623"/>
    <w:rsid w:val="006E2753"/>
    <w:rsid w:val="006E27E6"/>
    <w:rsid w:val="006E2ECC"/>
    <w:rsid w:val="006E2FB0"/>
    <w:rsid w:val="006E2FBB"/>
    <w:rsid w:val="006E356A"/>
    <w:rsid w:val="006E3A4E"/>
    <w:rsid w:val="006E3B8C"/>
    <w:rsid w:val="006E3D56"/>
    <w:rsid w:val="006E3DCE"/>
    <w:rsid w:val="006E3E8B"/>
    <w:rsid w:val="006E3E8F"/>
    <w:rsid w:val="006E3FC2"/>
    <w:rsid w:val="006E4098"/>
    <w:rsid w:val="006E428E"/>
    <w:rsid w:val="006E4880"/>
    <w:rsid w:val="006E4CC8"/>
    <w:rsid w:val="006E4F7F"/>
    <w:rsid w:val="006E50D9"/>
    <w:rsid w:val="006E5296"/>
    <w:rsid w:val="006E5428"/>
    <w:rsid w:val="006E5971"/>
    <w:rsid w:val="006E5B6B"/>
    <w:rsid w:val="006E61D3"/>
    <w:rsid w:val="006E61F4"/>
    <w:rsid w:val="006E6203"/>
    <w:rsid w:val="006E68E9"/>
    <w:rsid w:val="006E6BA3"/>
    <w:rsid w:val="006E6C69"/>
    <w:rsid w:val="006E6CB4"/>
    <w:rsid w:val="006E6DC2"/>
    <w:rsid w:val="006E6F18"/>
    <w:rsid w:val="006E720D"/>
    <w:rsid w:val="006E75C3"/>
    <w:rsid w:val="006E76B5"/>
    <w:rsid w:val="006E7A66"/>
    <w:rsid w:val="006F00D4"/>
    <w:rsid w:val="006F054F"/>
    <w:rsid w:val="006F0950"/>
    <w:rsid w:val="006F0AF9"/>
    <w:rsid w:val="006F0C28"/>
    <w:rsid w:val="006F0DD9"/>
    <w:rsid w:val="006F0FBD"/>
    <w:rsid w:val="006F10AE"/>
    <w:rsid w:val="006F1247"/>
    <w:rsid w:val="006F136B"/>
    <w:rsid w:val="006F15CB"/>
    <w:rsid w:val="006F19D7"/>
    <w:rsid w:val="006F19EE"/>
    <w:rsid w:val="006F1D44"/>
    <w:rsid w:val="006F1FBF"/>
    <w:rsid w:val="006F2460"/>
    <w:rsid w:val="006F2674"/>
    <w:rsid w:val="006F27DE"/>
    <w:rsid w:val="006F2801"/>
    <w:rsid w:val="006F2882"/>
    <w:rsid w:val="006F2A9D"/>
    <w:rsid w:val="006F2AD0"/>
    <w:rsid w:val="006F2F4F"/>
    <w:rsid w:val="006F3008"/>
    <w:rsid w:val="006F3045"/>
    <w:rsid w:val="006F32BD"/>
    <w:rsid w:val="006F32EA"/>
    <w:rsid w:val="006F337F"/>
    <w:rsid w:val="006F365C"/>
    <w:rsid w:val="006F37F5"/>
    <w:rsid w:val="006F39BB"/>
    <w:rsid w:val="006F3BB2"/>
    <w:rsid w:val="006F3C9D"/>
    <w:rsid w:val="006F3CF7"/>
    <w:rsid w:val="006F45CB"/>
    <w:rsid w:val="006F4616"/>
    <w:rsid w:val="006F477B"/>
    <w:rsid w:val="006F4875"/>
    <w:rsid w:val="006F4BD2"/>
    <w:rsid w:val="006F4BFA"/>
    <w:rsid w:val="006F4F14"/>
    <w:rsid w:val="006F5118"/>
    <w:rsid w:val="006F5307"/>
    <w:rsid w:val="006F53B8"/>
    <w:rsid w:val="006F5621"/>
    <w:rsid w:val="006F593A"/>
    <w:rsid w:val="006F595F"/>
    <w:rsid w:val="006F5DED"/>
    <w:rsid w:val="006F5FCF"/>
    <w:rsid w:val="006F6355"/>
    <w:rsid w:val="006F63CE"/>
    <w:rsid w:val="006F6853"/>
    <w:rsid w:val="006F6C0A"/>
    <w:rsid w:val="006F73C1"/>
    <w:rsid w:val="006F7C84"/>
    <w:rsid w:val="006F7CBF"/>
    <w:rsid w:val="006F7DE6"/>
    <w:rsid w:val="006F7F66"/>
    <w:rsid w:val="00700048"/>
    <w:rsid w:val="007000CC"/>
    <w:rsid w:val="007005FD"/>
    <w:rsid w:val="007008FC"/>
    <w:rsid w:val="007009C5"/>
    <w:rsid w:val="00700C21"/>
    <w:rsid w:val="00700C70"/>
    <w:rsid w:val="00700E9F"/>
    <w:rsid w:val="00700FF6"/>
    <w:rsid w:val="00701041"/>
    <w:rsid w:val="00701067"/>
    <w:rsid w:val="007014DF"/>
    <w:rsid w:val="007016FD"/>
    <w:rsid w:val="00701E5A"/>
    <w:rsid w:val="00701E6C"/>
    <w:rsid w:val="00702182"/>
    <w:rsid w:val="0070280F"/>
    <w:rsid w:val="00702BAB"/>
    <w:rsid w:val="00702CEF"/>
    <w:rsid w:val="007030D9"/>
    <w:rsid w:val="00703111"/>
    <w:rsid w:val="00703781"/>
    <w:rsid w:val="0070385F"/>
    <w:rsid w:val="00703AD4"/>
    <w:rsid w:val="00703BE7"/>
    <w:rsid w:val="00704009"/>
    <w:rsid w:val="0070403F"/>
    <w:rsid w:val="007041FD"/>
    <w:rsid w:val="007042AB"/>
    <w:rsid w:val="00704398"/>
    <w:rsid w:val="00704610"/>
    <w:rsid w:val="00704973"/>
    <w:rsid w:val="00704A93"/>
    <w:rsid w:val="00704B4D"/>
    <w:rsid w:val="00705052"/>
    <w:rsid w:val="007056DA"/>
    <w:rsid w:val="007058B2"/>
    <w:rsid w:val="00705901"/>
    <w:rsid w:val="007059AC"/>
    <w:rsid w:val="007059C6"/>
    <w:rsid w:val="00705AF1"/>
    <w:rsid w:val="00705E5D"/>
    <w:rsid w:val="0070658C"/>
    <w:rsid w:val="007068EE"/>
    <w:rsid w:val="00706A76"/>
    <w:rsid w:val="00706E57"/>
    <w:rsid w:val="00706E61"/>
    <w:rsid w:val="00707000"/>
    <w:rsid w:val="00707137"/>
    <w:rsid w:val="00707358"/>
    <w:rsid w:val="00707816"/>
    <w:rsid w:val="00707819"/>
    <w:rsid w:val="0070794B"/>
    <w:rsid w:val="00707CDD"/>
    <w:rsid w:val="00707E0E"/>
    <w:rsid w:val="00707E9A"/>
    <w:rsid w:val="00707F8E"/>
    <w:rsid w:val="00710110"/>
    <w:rsid w:val="00710284"/>
    <w:rsid w:val="0071062D"/>
    <w:rsid w:val="00710938"/>
    <w:rsid w:val="00710BD6"/>
    <w:rsid w:val="00710EEB"/>
    <w:rsid w:val="007113B9"/>
    <w:rsid w:val="007114C3"/>
    <w:rsid w:val="00711528"/>
    <w:rsid w:val="00711685"/>
    <w:rsid w:val="007117B7"/>
    <w:rsid w:val="00711E13"/>
    <w:rsid w:val="00711E87"/>
    <w:rsid w:val="00712080"/>
    <w:rsid w:val="00712182"/>
    <w:rsid w:val="00712342"/>
    <w:rsid w:val="007125B3"/>
    <w:rsid w:val="00712EDA"/>
    <w:rsid w:val="007133D2"/>
    <w:rsid w:val="00713542"/>
    <w:rsid w:val="007137F0"/>
    <w:rsid w:val="007139B0"/>
    <w:rsid w:val="00713DCD"/>
    <w:rsid w:val="007141C9"/>
    <w:rsid w:val="0071448A"/>
    <w:rsid w:val="007147FC"/>
    <w:rsid w:val="0071484E"/>
    <w:rsid w:val="00714D73"/>
    <w:rsid w:val="00715614"/>
    <w:rsid w:val="00715639"/>
    <w:rsid w:val="00715750"/>
    <w:rsid w:val="007157F9"/>
    <w:rsid w:val="007158F8"/>
    <w:rsid w:val="00715DA6"/>
    <w:rsid w:val="00715E15"/>
    <w:rsid w:val="007160DF"/>
    <w:rsid w:val="007161A7"/>
    <w:rsid w:val="007161DE"/>
    <w:rsid w:val="00716399"/>
    <w:rsid w:val="007167CC"/>
    <w:rsid w:val="007167FD"/>
    <w:rsid w:val="00716C01"/>
    <w:rsid w:val="00716E5A"/>
    <w:rsid w:val="0071705B"/>
    <w:rsid w:val="0071717B"/>
    <w:rsid w:val="00717412"/>
    <w:rsid w:val="0071765E"/>
    <w:rsid w:val="00717951"/>
    <w:rsid w:val="00717B52"/>
    <w:rsid w:val="00717D44"/>
    <w:rsid w:val="00717F10"/>
    <w:rsid w:val="007202ED"/>
    <w:rsid w:val="0072084C"/>
    <w:rsid w:val="00720954"/>
    <w:rsid w:val="00720BE8"/>
    <w:rsid w:val="00720F19"/>
    <w:rsid w:val="00721590"/>
    <w:rsid w:val="0072159A"/>
    <w:rsid w:val="007217EC"/>
    <w:rsid w:val="00721B22"/>
    <w:rsid w:val="00721CE4"/>
    <w:rsid w:val="00721D05"/>
    <w:rsid w:val="0072231C"/>
    <w:rsid w:val="0072269D"/>
    <w:rsid w:val="007228F0"/>
    <w:rsid w:val="00722A58"/>
    <w:rsid w:val="007231B5"/>
    <w:rsid w:val="00723427"/>
    <w:rsid w:val="007234D8"/>
    <w:rsid w:val="00723790"/>
    <w:rsid w:val="007237CB"/>
    <w:rsid w:val="00723941"/>
    <w:rsid w:val="00723F58"/>
    <w:rsid w:val="00723F7C"/>
    <w:rsid w:val="00724192"/>
    <w:rsid w:val="0072467C"/>
    <w:rsid w:val="00724798"/>
    <w:rsid w:val="00724909"/>
    <w:rsid w:val="007252F6"/>
    <w:rsid w:val="007253E5"/>
    <w:rsid w:val="00725AD5"/>
    <w:rsid w:val="00725C25"/>
    <w:rsid w:val="00725C9A"/>
    <w:rsid w:val="00725D9D"/>
    <w:rsid w:val="00725FEA"/>
    <w:rsid w:val="007262C5"/>
    <w:rsid w:val="0072658F"/>
    <w:rsid w:val="007267BF"/>
    <w:rsid w:val="00726824"/>
    <w:rsid w:val="0072705D"/>
    <w:rsid w:val="007271CD"/>
    <w:rsid w:val="00727210"/>
    <w:rsid w:val="0072756C"/>
    <w:rsid w:val="007275FE"/>
    <w:rsid w:val="00727607"/>
    <w:rsid w:val="0072795E"/>
    <w:rsid w:val="0073034B"/>
    <w:rsid w:val="007303C0"/>
    <w:rsid w:val="00730562"/>
    <w:rsid w:val="00730AA6"/>
    <w:rsid w:val="00730BED"/>
    <w:rsid w:val="00730C2B"/>
    <w:rsid w:val="00730F02"/>
    <w:rsid w:val="00731070"/>
    <w:rsid w:val="007312A5"/>
    <w:rsid w:val="0073141A"/>
    <w:rsid w:val="007315B2"/>
    <w:rsid w:val="00731A02"/>
    <w:rsid w:val="00731BBD"/>
    <w:rsid w:val="00731CAE"/>
    <w:rsid w:val="00731CD8"/>
    <w:rsid w:val="00731DB7"/>
    <w:rsid w:val="00731E22"/>
    <w:rsid w:val="00732C33"/>
    <w:rsid w:val="00732DF7"/>
    <w:rsid w:val="00733182"/>
    <w:rsid w:val="007331B7"/>
    <w:rsid w:val="0073321E"/>
    <w:rsid w:val="0073375E"/>
    <w:rsid w:val="00733D1A"/>
    <w:rsid w:val="00734075"/>
    <w:rsid w:val="00734100"/>
    <w:rsid w:val="00734395"/>
    <w:rsid w:val="0073466C"/>
    <w:rsid w:val="00734715"/>
    <w:rsid w:val="00734C43"/>
    <w:rsid w:val="00734CBB"/>
    <w:rsid w:val="00734FAC"/>
    <w:rsid w:val="00735061"/>
    <w:rsid w:val="0073521A"/>
    <w:rsid w:val="00735234"/>
    <w:rsid w:val="0073537E"/>
    <w:rsid w:val="007354F0"/>
    <w:rsid w:val="007358DB"/>
    <w:rsid w:val="00735ABC"/>
    <w:rsid w:val="00736471"/>
    <w:rsid w:val="007364E8"/>
    <w:rsid w:val="00736521"/>
    <w:rsid w:val="007365BF"/>
    <w:rsid w:val="0073674F"/>
    <w:rsid w:val="007368AE"/>
    <w:rsid w:val="00736B0E"/>
    <w:rsid w:val="00736BFC"/>
    <w:rsid w:val="007379B9"/>
    <w:rsid w:val="00737B81"/>
    <w:rsid w:val="00737D18"/>
    <w:rsid w:val="00737FBC"/>
    <w:rsid w:val="0074020F"/>
    <w:rsid w:val="00740430"/>
    <w:rsid w:val="007406BB"/>
    <w:rsid w:val="0074084E"/>
    <w:rsid w:val="00740D14"/>
    <w:rsid w:val="00740DEF"/>
    <w:rsid w:val="00740E1E"/>
    <w:rsid w:val="00740E9F"/>
    <w:rsid w:val="00740F28"/>
    <w:rsid w:val="0074121F"/>
    <w:rsid w:val="0074138F"/>
    <w:rsid w:val="007420DB"/>
    <w:rsid w:val="007421D1"/>
    <w:rsid w:val="00742223"/>
    <w:rsid w:val="0074222E"/>
    <w:rsid w:val="00742404"/>
    <w:rsid w:val="00742416"/>
    <w:rsid w:val="00742506"/>
    <w:rsid w:val="007425C3"/>
    <w:rsid w:val="007425D6"/>
    <w:rsid w:val="0074280C"/>
    <w:rsid w:val="0074282B"/>
    <w:rsid w:val="00742974"/>
    <w:rsid w:val="00742BC9"/>
    <w:rsid w:val="00742C32"/>
    <w:rsid w:val="00742CC1"/>
    <w:rsid w:val="00742CFD"/>
    <w:rsid w:val="00742E71"/>
    <w:rsid w:val="007438A9"/>
    <w:rsid w:val="00743B3F"/>
    <w:rsid w:val="00743BF4"/>
    <w:rsid w:val="00743F39"/>
    <w:rsid w:val="00744124"/>
    <w:rsid w:val="00744153"/>
    <w:rsid w:val="007441DE"/>
    <w:rsid w:val="00744359"/>
    <w:rsid w:val="00744543"/>
    <w:rsid w:val="00744895"/>
    <w:rsid w:val="00744A3C"/>
    <w:rsid w:val="00744CF3"/>
    <w:rsid w:val="00744DEE"/>
    <w:rsid w:val="00744F49"/>
    <w:rsid w:val="00745178"/>
    <w:rsid w:val="0074532A"/>
    <w:rsid w:val="00745635"/>
    <w:rsid w:val="00745A28"/>
    <w:rsid w:val="00745AD0"/>
    <w:rsid w:val="00745BE1"/>
    <w:rsid w:val="00746020"/>
    <w:rsid w:val="00746346"/>
    <w:rsid w:val="00746408"/>
    <w:rsid w:val="0074640A"/>
    <w:rsid w:val="0074663F"/>
    <w:rsid w:val="00746989"/>
    <w:rsid w:val="00746A5C"/>
    <w:rsid w:val="007477C4"/>
    <w:rsid w:val="007479FB"/>
    <w:rsid w:val="00747CF4"/>
    <w:rsid w:val="00750249"/>
    <w:rsid w:val="007502CF"/>
    <w:rsid w:val="007503D9"/>
    <w:rsid w:val="00750576"/>
    <w:rsid w:val="007505E1"/>
    <w:rsid w:val="00750719"/>
    <w:rsid w:val="007509D4"/>
    <w:rsid w:val="00750ACC"/>
    <w:rsid w:val="00750C2F"/>
    <w:rsid w:val="00750F4E"/>
    <w:rsid w:val="007510D4"/>
    <w:rsid w:val="007511F4"/>
    <w:rsid w:val="007517A9"/>
    <w:rsid w:val="007518FB"/>
    <w:rsid w:val="00751F5D"/>
    <w:rsid w:val="00751FB7"/>
    <w:rsid w:val="00752162"/>
    <w:rsid w:val="007521D0"/>
    <w:rsid w:val="007521EF"/>
    <w:rsid w:val="00752385"/>
    <w:rsid w:val="0075250A"/>
    <w:rsid w:val="007527D0"/>
    <w:rsid w:val="00752FD5"/>
    <w:rsid w:val="0075345A"/>
    <w:rsid w:val="00753492"/>
    <w:rsid w:val="007534E2"/>
    <w:rsid w:val="0075353B"/>
    <w:rsid w:val="0075355A"/>
    <w:rsid w:val="00753749"/>
    <w:rsid w:val="007537BE"/>
    <w:rsid w:val="00753931"/>
    <w:rsid w:val="00753AD5"/>
    <w:rsid w:val="007541F8"/>
    <w:rsid w:val="00754250"/>
    <w:rsid w:val="0075427D"/>
    <w:rsid w:val="007542A4"/>
    <w:rsid w:val="00754568"/>
    <w:rsid w:val="007545D7"/>
    <w:rsid w:val="0075491D"/>
    <w:rsid w:val="00754AAD"/>
    <w:rsid w:val="00754E0B"/>
    <w:rsid w:val="00754EDC"/>
    <w:rsid w:val="0075505B"/>
    <w:rsid w:val="007550E6"/>
    <w:rsid w:val="00755562"/>
    <w:rsid w:val="00755778"/>
    <w:rsid w:val="007558A7"/>
    <w:rsid w:val="00755D69"/>
    <w:rsid w:val="00755E67"/>
    <w:rsid w:val="00756271"/>
    <w:rsid w:val="007566CD"/>
    <w:rsid w:val="00756832"/>
    <w:rsid w:val="00756AA7"/>
    <w:rsid w:val="00756BA4"/>
    <w:rsid w:val="00756D40"/>
    <w:rsid w:val="00756D69"/>
    <w:rsid w:val="00756D99"/>
    <w:rsid w:val="00756FAF"/>
    <w:rsid w:val="00757234"/>
    <w:rsid w:val="00757398"/>
    <w:rsid w:val="00757BC0"/>
    <w:rsid w:val="00757BEF"/>
    <w:rsid w:val="007602C6"/>
    <w:rsid w:val="0076050B"/>
    <w:rsid w:val="007606E9"/>
    <w:rsid w:val="007608EE"/>
    <w:rsid w:val="00760E34"/>
    <w:rsid w:val="0076138A"/>
    <w:rsid w:val="00761517"/>
    <w:rsid w:val="00761759"/>
    <w:rsid w:val="0076190F"/>
    <w:rsid w:val="00761BE0"/>
    <w:rsid w:val="00761CA3"/>
    <w:rsid w:val="00761F9A"/>
    <w:rsid w:val="00762063"/>
    <w:rsid w:val="007625A3"/>
    <w:rsid w:val="0076266F"/>
    <w:rsid w:val="007626B1"/>
    <w:rsid w:val="00762755"/>
    <w:rsid w:val="00762832"/>
    <w:rsid w:val="00763300"/>
    <w:rsid w:val="007638B4"/>
    <w:rsid w:val="00763E92"/>
    <w:rsid w:val="00763F11"/>
    <w:rsid w:val="0076457B"/>
    <w:rsid w:val="0076473A"/>
    <w:rsid w:val="00764C32"/>
    <w:rsid w:val="00764C90"/>
    <w:rsid w:val="00765046"/>
    <w:rsid w:val="00765127"/>
    <w:rsid w:val="00765128"/>
    <w:rsid w:val="00765201"/>
    <w:rsid w:val="0076560B"/>
    <w:rsid w:val="00765719"/>
    <w:rsid w:val="00765A9A"/>
    <w:rsid w:val="00765AA5"/>
    <w:rsid w:val="00765D4B"/>
    <w:rsid w:val="007663D4"/>
    <w:rsid w:val="00766DAE"/>
    <w:rsid w:val="00766FAD"/>
    <w:rsid w:val="007670A5"/>
    <w:rsid w:val="00767455"/>
    <w:rsid w:val="00767578"/>
    <w:rsid w:val="007675F1"/>
    <w:rsid w:val="00767820"/>
    <w:rsid w:val="00767B90"/>
    <w:rsid w:val="00767C81"/>
    <w:rsid w:val="00767C97"/>
    <w:rsid w:val="00767CEC"/>
    <w:rsid w:val="00770844"/>
    <w:rsid w:val="00770869"/>
    <w:rsid w:val="00770CCB"/>
    <w:rsid w:val="00770FD5"/>
    <w:rsid w:val="00771472"/>
    <w:rsid w:val="00771493"/>
    <w:rsid w:val="007714C6"/>
    <w:rsid w:val="007716D4"/>
    <w:rsid w:val="0077190E"/>
    <w:rsid w:val="00771940"/>
    <w:rsid w:val="00771C6F"/>
    <w:rsid w:val="00771D8C"/>
    <w:rsid w:val="0077227A"/>
    <w:rsid w:val="00772573"/>
    <w:rsid w:val="00772C84"/>
    <w:rsid w:val="00773443"/>
    <w:rsid w:val="007734E0"/>
    <w:rsid w:val="007737E5"/>
    <w:rsid w:val="007738DC"/>
    <w:rsid w:val="00773BAA"/>
    <w:rsid w:val="00773DE4"/>
    <w:rsid w:val="00773E7B"/>
    <w:rsid w:val="007744B8"/>
    <w:rsid w:val="007748E0"/>
    <w:rsid w:val="00774A27"/>
    <w:rsid w:val="00774B6E"/>
    <w:rsid w:val="00774D5D"/>
    <w:rsid w:val="00775087"/>
    <w:rsid w:val="007751FD"/>
    <w:rsid w:val="007753E4"/>
    <w:rsid w:val="0077548E"/>
    <w:rsid w:val="007754F5"/>
    <w:rsid w:val="007758BA"/>
    <w:rsid w:val="007759E0"/>
    <w:rsid w:val="00775ED9"/>
    <w:rsid w:val="00776002"/>
    <w:rsid w:val="007760B9"/>
    <w:rsid w:val="00776352"/>
    <w:rsid w:val="00776877"/>
    <w:rsid w:val="00776C30"/>
    <w:rsid w:val="00776E29"/>
    <w:rsid w:val="00776E60"/>
    <w:rsid w:val="00776E87"/>
    <w:rsid w:val="00776FBA"/>
    <w:rsid w:val="0077703D"/>
    <w:rsid w:val="00777052"/>
    <w:rsid w:val="0077751A"/>
    <w:rsid w:val="007776CD"/>
    <w:rsid w:val="0077777B"/>
    <w:rsid w:val="00777797"/>
    <w:rsid w:val="007777F7"/>
    <w:rsid w:val="0077784A"/>
    <w:rsid w:val="00777895"/>
    <w:rsid w:val="0077789B"/>
    <w:rsid w:val="007778EF"/>
    <w:rsid w:val="00777A8A"/>
    <w:rsid w:val="00777C82"/>
    <w:rsid w:val="00777CBF"/>
    <w:rsid w:val="00777DF5"/>
    <w:rsid w:val="00780286"/>
    <w:rsid w:val="007805AF"/>
    <w:rsid w:val="007805B8"/>
    <w:rsid w:val="007805FA"/>
    <w:rsid w:val="00780678"/>
    <w:rsid w:val="0078092F"/>
    <w:rsid w:val="00780BD9"/>
    <w:rsid w:val="00780E8D"/>
    <w:rsid w:val="00780F75"/>
    <w:rsid w:val="00780FBE"/>
    <w:rsid w:val="0078110B"/>
    <w:rsid w:val="007812D3"/>
    <w:rsid w:val="007812DF"/>
    <w:rsid w:val="007816F0"/>
    <w:rsid w:val="00781744"/>
    <w:rsid w:val="00781FF7"/>
    <w:rsid w:val="007821DA"/>
    <w:rsid w:val="007823A8"/>
    <w:rsid w:val="007823D0"/>
    <w:rsid w:val="00782647"/>
    <w:rsid w:val="00782AD2"/>
    <w:rsid w:val="00782C7C"/>
    <w:rsid w:val="00782E0B"/>
    <w:rsid w:val="00782E8B"/>
    <w:rsid w:val="00783045"/>
    <w:rsid w:val="00783162"/>
    <w:rsid w:val="0078371B"/>
    <w:rsid w:val="00783ACA"/>
    <w:rsid w:val="00783ED9"/>
    <w:rsid w:val="00783F7A"/>
    <w:rsid w:val="00783F83"/>
    <w:rsid w:val="00784022"/>
    <w:rsid w:val="00784070"/>
    <w:rsid w:val="0078456E"/>
    <w:rsid w:val="0078457B"/>
    <w:rsid w:val="007845A7"/>
    <w:rsid w:val="0078479A"/>
    <w:rsid w:val="00784C52"/>
    <w:rsid w:val="00784E08"/>
    <w:rsid w:val="00785157"/>
    <w:rsid w:val="00785656"/>
    <w:rsid w:val="00785701"/>
    <w:rsid w:val="0078584C"/>
    <w:rsid w:val="00785B7E"/>
    <w:rsid w:val="00785BAB"/>
    <w:rsid w:val="00785E2E"/>
    <w:rsid w:val="007860E4"/>
    <w:rsid w:val="00786185"/>
    <w:rsid w:val="0078619D"/>
    <w:rsid w:val="00786317"/>
    <w:rsid w:val="00786425"/>
    <w:rsid w:val="0078648E"/>
    <w:rsid w:val="00786C92"/>
    <w:rsid w:val="00786D18"/>
    <w:rsid w:val="00786DC5"/>
    <w:rsid w:val="00787051"/>
    <w:rsid w:val="007870E3"/>
    <w:rsid w:val="00787194"/>
    <w:rsid w:val="0078738D"/>
    <w:rsid w:val="007877CF"/>
    <w:rsid w:val="007877FC"/>
    <w:rsid w:val="00787B21"/>
    <w:rsid w:val="00787CF3"/>
    <w:rsid w:val="00787E0E"/>
    <w:rsid w:val="00787F20"/>
    <w:rsid w:val="00790141"/>
    <w:rsid w:val="00790149"/>
    <w:rsid w:val="00790164"/>
    <w:rsid w:val="007906B0"/>
    <w:rsid w:val="007906DF"/>
    <w:rsid w:val="007909E2"/>
    <w:rsid w:val="00790A88"/>
    <w:rsid w:val="00790B0F"/>
    <w:rsid w:val="00790F94"/>
    <w:rsid w:val="00790FC1"/>
    <w:rsid w:val="00791273"/>
    <w:rsid w:val="00791299"/>
    <w:rsid w:val="0079180E"/>
    <w:rsid w:val="00791B41"/>
    <w:rsid w:val="00791E0E"/>
    <w:rsid w:val="00792103"/>
    <w:rsid w:val="007923F4"/>
    <w:rsid w:val="00792A3E"/>
    <w:rsid w:val="00792CAD"/>
    <w:rsid w:val="00792D70"/>
    <w:rsid w:val="00792DE6"/>
    <w:rsid w:val="0079344D"/>
    <w:rsid w:val="0079382A"/>
    <w:rsid w:val="00793DA4"/>
    <w:rsid w:val="00793E45"/>
    <w:rsid w:val="00793F92"/>
    <w:rsid w:val="007940FA"/>
    <w:rsid w:val="00794435"/>
    <w:rsid w:val="007949C0"/>
    <w:rsid w:val="00794FD5"/>
    <w:rsid w:val="00794FF0"/>
    <w:rsid w:val="00795075"/>
    <w:rsid w:val="00795182"/>
    <w:rsid w:val="0079518B"/>
    <w:rsid w:val="007955CF"/>
    <w:rsid w:val="00795823"/>
    <w:rsid w:val="007958A3"/>
    <w:rsid w:val="007958DB"/>
    <w:rsid w:val="007959A1"/>
    <w:rsid w:val="00795D21"/>
    <w:rsid w:val="00795F21"/>
    <w:rsid w:val="00796740"/>
    <w:rsid w:val="00796886"/>
    <w:rsid w:val="00796DBD"/>
    <w:rsid w:val="007976ED"/>
    <w:rsid w:val="0079790A"/>
    <w:rsid w:val="00797A9A"/>
    <w:rsid w:val="00797AF1"/>
    <w:rsid w:val="007A0282"/>
    <w:rsid w:val="007A03B9"/>
    <w:rsid w:val="007A0626"/>
    <w:rsid w:val="007A07C5"/>
    <w:rsid w:val="007A0DD3"/>
    <w:rsid w:val="007A0E9C"/>
    <w:rsid w:val="007A15DF"/>
    <w:rsid w:val="007A176B"/>
    <w:rsid w:val="007A182B"/>
    <w:rsid w:val="007A187C"/>
    <w:rsid w:val="007A1AB9"/>
    <w:rsid w:val="007A1CD1"/>
    <w:rsid w:val="007A1F78"/>
    <w:rsid w:val="007A20C1"/>
    <w:rsid w:val="007A21CB"/>
    <w:rsid w:val="007A2394"/>
    <w:rsid w:val="007A2844"/>
    <w:rsid w:val="007A2E5A"/>
    <w:rsid w:val="007A31C4"/>
    <w:rsid w:val="007A3283"/>
    <w:rsid w:val="007A32E1"/>
    <w:rsid w:val="007A3476"/>
    <w:rsid w:val="007A381F"/>
    <w:rsid w:val="007A3872"/>
    <w:rsid w:val="007A394F"/>
    <w:rsid w:val="007A39B0"/>
    <w:rsid w:val="007A3C6D"/>
    <w:rsid w:val="007A41FE"/>
    <w:rsid w:val="007A431A"/>
    <w:rsid w:val="007A4791"/>
    <w:rsid w:val="007A4A4F"/>
    <w:rsid w:val="007A4C9E"/>
    <w:rsid w:val="007A5155"/>
    <w:rsid w:val="007A56A7"/>
    <w:rsid w:val="007A5969"/>
    <w:rsid w:val="007A5C25"/>
    <w:rsid w:val="007A5C2A"/>
    <w:rsid w:val="007A650B"/>
    <w:rsid w:val="007A6721"/>
    <w:rsid w:val="007A674D"/>
    <w:rsid w:val="007A6848"/>
    <w:rsid w:val="007A6A47"/>
    <w:rsid w:val="007A6A77"/>
    <w:rsid w:val="007A6C6E"/>
    <w:rsid w:val="007A6EC7"/>
    <w:rsid w:val="007A714C"/>
    <w:rsid w:val="007A71A4"/>
    <w:rsid w:val="007A75E3"/>
    <w:rsid w:val="007A76D2"/>
    <w:rsid w:val="007A7C58"/>
    <w:rsid w:val="007A7C66"/>
    <w:rsid w:val="007A7D65"/>
    <w:rsid w:val="007B01FB"/>
    <w:rsid w:val="007B022E"/>
    <w:rsid w:val="007B03DF"/>
    <w:rsid w:val="007B04EC"/>
    <w:rsid w:val="007B05C5"/>
    <w:rsid w:val="007B066C"/>
    <w:rsid w:val="007B0866"/>
    <w:rsid w:val="007B0CB7"/>
    <w:rsid w:val="007B1216"/>
    <w:rsid w:val="007B125A"/>
    <w:rsid w:val="007B1261"/>
    <w:rsid w:val="007B197C"/>
    <w:rsid w:val="007B1A08"/>
    <w:rsid w:val="007B1C1E"/>
    <w:rsid w:val="007B25D8"/>
    <w:rsid w:val="007B27F4"/>
    <w:rsid w:val="007B3002"/>
    <w:rsid w:val="007B32C5"/>
    <w:rsid w:val="007B338B"/>
    <w:rsid w:val="007B34E9"/>
    <w:rsid w:val="007B37F0"/>
    <w:rsid w:val="007B3C3B"/>
    <w:rsid w:val="007B3D56"/>
    <w:rsid w:val="007B3E18"/>
    <w:rsid w:val="007B3FBB"/>
    <w:rsid w:val="007B4716"/>
    <w:rsid w:val="007B4828"/>
    <w:rsid w:val="007B491F"/>
    <w:rsid w:val="007B4A37"/>
    <w:rsid w:val="007B4C99"/>
    <w:rsid w:val="007B528F"/>
    <w:rsid w:val="007B5441"/>
    <w:rsid w:val="007B550C"/>
    <w:rsid w:val="007B55EB"/>
    <w:rsid w:val="007B568D"/>
    <w:rsid w:val="007B58AA"/>
    <w:rsid w:val="007B5E02"/>
    <w:rsid w:val="007B640E"/>
    <w:rsid w:val="007B6423"/>
    <w:rsid w:val="007B6D6E"/>
    <w:rsid w:val="007B7077"/>
    <w:rsid w:val="007B7238"/>
    <w:rsid w:val="007B7496"/>
    <w:rsid w:val="007B75CA"/>
    <w:rsid w:val="007B76BB"/>
    <w:rsid w:val="007B79AC"/>
    <w:rsid w:val="007B7CB7"/>
    <w:rsid w:val="007B7EE2"/>
    <w:rsid w:val="007B7F09"/>
    <w:rsid w:val="007C0153"/>
    <w:rsid w:val="007C01AE"/>
    <w:rsid w:val="007C0294"/>
    <w:rsid w:val="007C04FA"/>
    <w:rsid w:val="007C0548"/>
    <w:rsid w:val="007C0574"/>
    <w:rsid w:val="007C0E71"/>
    <w:rsid w:val="007C0F15"/>
    <w:rsid w:val="007C1746"/>
    <w:rsid w:val="007C177F"/>
    <w:rsid w:val="007C1C6F"/>
    <w:rsid w:val="007C1D9E"/>
    <w:rsid w:val="007C1DD5"/>
    <w:rsid w:val="007C1DD8"/>
    <w:rsid w:val="007C1EBE"/>
    <w:rsid w:val="007C21F8"/>
    <w:rsid w:val="007C240E"/>
    <w:rsid w:val="007C24CC"/>
    <w:rsid w:val="007C25CB"/>
    <w:rsid w:val="007C25DD"/>
    <w:rsid w:val="007C2739"/>
    <w:rsid w:val="007C2A5B"/>
    <w:rsid w:val="007C2B0C"/>
    <w:rsid w:val="007C2E78"/>
    <w:rsid w:val="007C2FAA"/>
    <w:rsid w:val="007C308D"/>
    <w:rsid w:val="007C3170"/>
    <w:rsid w:val="007C3A61"/>
    <w:rsid w:val="007C3B2D"/>
    <w:rsid w:val="007C3B77"/>
    <w:rsid w:val="007C3CB9"/>
    <w:rsid w:val="007C3DC3"/>
    <w:rsid w:val="007C45C7"/>
    <w:rsid w:val="007C47D2"/>
    <w:rsid w:val="007C49E5"/>
    <w:rsid w:val="007C4B70"/>
    <w:rsid w:val="007C4D1B"/>
    <w:rsid w:val="007C4E11"/>
    <w:rsid w:val="007C4EB4"/>
    <w:rsid w:val="007C4EFE"/>
    <w:rsid w:val="007C5060"/>
    <w:rsid w:val="007C5103"/>
    <w:rsid w:val="007C5639"/>
    <w:rsid w:val="007C583D"/>
    <w:rsid w:val="007C5BA4"/>
    <w:rsid w:val="007C5D6C"/>
    <w:rsid w:val="007C6578"/>
    <w:rsid w:val="007C66DD"/>
    <w:rsid w:val="007C68E0"/>
    <w:rsid w:val="007C699A"/>
    <w:rsid w:val="007C6DCB"/>
    <w:rsid w:val="007C71C0"/>
    <w:rsid w:val="007C7552"/>
    <w:rsid w:val="007C7617"/>
    <w:rsid w:val="007C7637"/>
    <w:rsid w:val="007C77E8"/>
    <w:rsid w:val="007C7819"/>
    <w:rsid w:val="007D0348"/>
    <w:rsid w:val="007D03C8"/>
    <w:rsid w:val="007D05DE"/>
    <w:rsid w:val="007D0635"/>
    <w:rsid w:val="007D07A7"/>
    <w:rsid w:val="007D0C44"/>
    <w:rsid w:val="007D0DBC"/>
    <w:rsid w:val="007D0FB3"/>
    <w:rsid w:val="007D123E"/>
    <w:rsid w:val="007D17B6"/>
    <w:rsid w:val="007D1883"/>
    <w:rsid w:val="007D18E5"/>
    <w:rsid w:val="007D1AC7"/>
    <w:rsid w:val="007D1BC0"/>
    <w:rsid w:val="007D231C"/>
    <w:rsid w:val="007D2343"/>
    <w:rsid w:val="007D2690"/>
    <w:rsid w:val="007D275E"/>
    <w:rsid w:val="007D297B"/>
    <w:rsid w:val="007D2CCA"/>
    <w:rsid w:val="007D310A"/>
    <w:rsid w:val="007D34B0"/>
    <w:rsid w:val="007D34B8"/>
    <w:rsid w:val="007D3857"/>
    <w:rsid w:val="007D3A15"/>
    <w:rsid w:val="007D3D4B"/>
    <w:rsid w:val="007D40BE"/>
    <w:rsid w:val="007D4314"/>
    <w:rsid w:val="007D485E"/>
    <w:rsid w:val="007D4882"/>
    <w:rsid w:val="007D48EA"/>
    <w:rsid w:val="007D4A4C"/>
    <w:rsid w:val="007D4DD6"/>
    <w:rsid w:val="007D5162"/>
    <w:rsid w:val="007D51E1"/>
    <w:rsid w:val="007D51FD"/>
    <w:rsid w:val="007D53BC"/>
    <w:rsid w:val="007D5480"/>
    <w:rsid w:val="007D55F0"/>
    <w:rsid w:val="007D5C5C"/>
    <w:rsid w:val="007D6BCC"/>
    <w:rsid w:val="007D6E0E"/>
    <w:rsid w:val="007D75AF"/>
    <w:rsid w:val="007D78D5"/>
    <w:rsid w:val="007E03FA"/>
    <w:rsid w:val="007E0416"/>
    <w:rsid w:val="007E0734"/>
    <w:rsid w:val="007E08FC"/>
    <w:rsid w:val="007E0C6A"/>
    <w:rsid w:val="007E0D2E"/>
    <w:rsid w:val="007E0D66"/>
    <w:rsid w:val="007E0E1D"/>
    <w:rsid w:val="007E12D2"/>
    <w:rsid w:val="007E17B2"/>
    <w:rsid w:val="007E1A87"/>
    <w:rsid w:val="007E1AB0"/>
    <w:rsid w:val="007E1F79"/>
    <w:rsid w:val="007E20CB"/>
    <w:rsid w:val="007E2342"/>
    <w:rsid w:val="007E2387"/>
    <w:rsid w:val="007E2437"/>
    <w:rsid w:val="007E2552"/>
    <w:rsid w:val="007E2BB3"/>
    <w:rsid w:val="007E2CB5"/>
    <w:rsid w:val="007E2CD4"/>
    <w:rsid w:val="007E2FCF"/>
    <w:rsid w:val="007E333E"/>
    <w:rsid w:val="007E3464"/>
    <w:rsid w:val="007E389A"/>
    <w:rsid w:val="007E38B3"/>
    <w:rsid w:val="007E3973"/>
    <w:rsid w:val="007E3CF0"/>
    <w:rsid w:val="007E3D37"/>
    <w:rsid w:val="007E3EC2"/>
    <w:rsid w:val="007E3EF0"/>
    <w:rsid w:val="007E4022"/>
    <w:rsid w:val="007E47E3"/>
    <w:rsid w:val="007E486D"/>
    <w:rsid w:val="007E4F26"/>
    <w:rsid w:val="007E5054"/>
    <w:rsid w:val="007E5151"/>
    <w:rsid w:val="007E5214"/>
    <w:rsid w:val="007E5357"/>
    <w:rsid w:val="007E5673"/>
    <w:rsid w:val="007E56EA"/>
    <w:rsid w:val="007E5875"/>
    <w:rsid w:val="007E58E7"/>
    <w:rsid w:val="007E5974"/>
    <w:rsid w:val="007E612D"/>
    <w:rsid w:val="007E648C"/>
    <w:rsid w:val="007E65B4"/>
    <w:rsid w:val="007E6673"/>
    <w:rsid w:val="007E677D"/>
    <w:rsid w:val="007E6BC9"/>
    <w:rsid w:val="007E6D5B"/>
    <w:rsid w:val="007E6E4A"/>
    <w:rsid w:val="007E6FE7"/>
    <w:rsid w:val="007E6FF2"/>
    <w:rsid w:val="007E70C3"/>
    <w:rsid w:val="007E71F5"/>
    <w:rsid w:val="007E73DC"/>
    <w:rsid w:val="007E74CD"/>
    <w:rsid w:val="007E74E1"/>
    <w:rsid w:val="007E789B"/>
    <w:rsid w:val="007E7948"/>
    <w:rsid w:val="007E7C60"/>
    <w:rsid w:val="007E7E2A"/>
    <w:rsid w:val="007E7E9F"/>
    <w:rsid w:val="007F01F9"/>
    <w:rsid w:val="007F0726"/>
    <w:rsid w:val="007F0A72"/>
    <w:rsid w:val="007F0CE9"/>
    <w:rsid w:val="007F1046"/>
    <w:rsid w:val="007F1114"/>
    <w:rsid w:val="007F11D5"/>
    <w:rsid w:val="007F1346"/>
    <w:rsid w:val="007F138D"/>
    <w:rsid w:val="007F142F"/>
    <w:rsid w:val="007F1549"/>
    <w:rsid w:val="007F194D"/>
    <w:rsid w:val="007F19E6"/>
    <w:rsid w:val="007F1A5D"/>
    <w:rsid w:val="007F2175"/>
    <w:rsid w:val="007F285A"/>
    <w:rsid w:val="007F2FAD"/>
    <w:rsid w:val="007F303D"/>
    <w:rsid w:val="007F3053"/>
    <w:rsid w:val="007F38AE"/>
    <w:rsid w:val="007F3D34"/>
    <w:rsid w:val="007F4053"/>
    <w:rsid w:val="007F44F0"/>
    <w:rsid w:val="007F4965"/>
    <w:rsid w:val="007F4BB7"/>
    <w:rsid w:val="007F4E01"/>
    <w:rsid w:val="007F4E3B"/>
    <w:rsid w:val="007F4F81"/>
    <w:rsid w:val="007F50AE"/>
    <w:rsid w:val="007F51AC"/>
    <w:rsid w:val="007F55DF"/>
    <w:rsid w:val="007F5D8A"/>
    <w:rsid w:val="007F5E2F"/>
    <w:rsid w:val="007F6049"/>
    <w:rsid w:val="007F60CC"/>
    <w:rsid w:val="007F6101"/>
    <w:rsid w:val="007F6508"/>
    <w:rsid w:val="007F65EF"/>
    <w:rsid w:val="007F67AD"/>
    <w:rsid w:val="007F69D6"/>
    <w:rsid w:val="007F6C09"/>
    <w:rsid w:val="007F6D13"/>
    <w:rsid w:val="007F6D2B"/>
    <w:rsid w:val="007F6E31"/>
    <w:rsid w:val="007F6EB9"/>
    <w:rsid w:val="007F6FEF"/>
    <w:rsid w:val="007F70F1"/>
    <w:rsid w:val="007F7388"/>
    <w:rsid w:val="007F760D"/>
    <w:rsid w:val="007F7801"/>
    <w:rsid w:val="007F7873"/>
    <w:rsid w:val="007F787F"/>
    <w:rsid w:val="007F7A63"/>
    <w:rsid w:val="007F7E6E"/>
    <w:rsid w:val="007F7FAE"/>
    <w:rsid w:val="008001CE"/>
    <w:rsid w:val="00800256"/>
    <w:rsid w:val="0080038D"/>
    <w:rsid w:val="00800653"/>
    <w:rsid w:val="00800943"/>
    <w:rsid w:val="00800A71"/>
    <w:rsid w:val="00801084"/>
    <w:rsid w:val="00801216"/>
    <w:rsid w:val="00801236"/>
    <w:rsid w:val="008012A0"/>
    <w:rsid w:val="008012CC"/>
    <w:rsid w:val="008013A4"/>
    <w:rsid w:val="008014FD"/>
    <w:rsid w:val="0080153E"/>
    <w:rsid w:val="00801940"/>
    <w:rsid w:val="0080195F"/>
    <w:rsid w:val="00801984"/>
    <w:rsid w:val="008019F9"/>
    <w:rsid w:val="00801BDE"/>
    <w:rsid w:val="00801BEC"/>
    <w:rsid w:val="00802331"/>
    <w:rsid w:val="008024C4"/>
    <w:rsid w:val="008024EF"/>
    <w:rsid w:val="0080288A"/>
    <w:rsid w:val="00802A3B"/>
    <w:rsid w:val="00802B69"/>
    <w:rsid w:val="008033AB"/>
    <w:rsid w:val="008033FF"/>
    <w:rsid w:val="008034F5"/>
    <w:rsid w:val="00803700"/>
    <w:rsid w:val="008038F4"/>
    <w:rsid w:val="00803A7A"/>
    <w:rsid w:val="00804439"/>
    <w:rsid w:val="0080461B"/>
    <w:rsid w:val="00804DD8"/>
    <w:rsid w:val="00805253"/>
    <w:rsid w:val="008055FF"/>
    <w:rsid w:val="00805EB9"/>
    <w:rsid w:val="008060D7"/>
    <w:rsid w:val="008063A3"/>
    <w:rsid w:val="008064B2"/>
    <w:rsid w:val="008065C2"/>
    <w:rsid w:val="0080686A"/>
    <w:rsid w:val="00806BE7"/>
    <w:rsid w:val="00806E6A"/>
    <w:rsid w:val="00806F6F"/>
    <w:rsid w:val="008070D3"/>
    <w:rsid w:val="00807248"/>
    <w:rsid w:val="008074D5"/>
    <w:rsid w:val="0080778B"/>
    <w:rsid w:val="008077F2"/>
    <w:rsid w:val="00807C00"/>
    <w:rsid w:val="00807CB4"/>
    <w:rsid w:val="00807EE6"/>
    <w:rsid w:val="00807F93"/>
    <w:rsid w:val="0081012F"/>
    <w:rsid w:val="00810149"/>
    <w:rsid w:val="00810295"/>
    <w:rsid w:val="008103A9"/>
    <w:rsid w:val="00810762"/>
    <w:rsid w:val="00810CD1"/>
    <w:rsid w:val="0081104E"/>
    <w:rsid w:val="008111AA"/>
    <w:rsid w:val="0081134E"/>
    <w:rsid w:val="0081153C"/>
    <w:rsid w:val="00811A02"/>
    <w:rsid w:val="00811D1C"/>
    <w:rsid w:val="00812313"/>
    <w:rsid w:val="00812643"/>
    <w:rsid w:val="0081264B"/>
    <w:rsid w:val="0081293A"/>
    <w:rsid w:val="00812B11"/>
    <w:rsid w:val="00812CC8"/>
    <w:rsid w:val="00812D11"/>
    <w:rsid w:val="00812D36"/>
    <w:rsid w:val="00812D42"/>
    <w:rsid w:val="00812FFA"/>
    <w:rsid w:val="0081318C"/>
    <w:rsid w:val="00813340"/>
    <w:rsid w:val="00813A9E"/>
    <w:rsid w:val="00813C94"/>
    <w:rsid w:val="00813DFC"/>
    <w:rsid w:val="00813E01"/>
    <w:rsid w:val="008140B0"/>
    <w:rsid w:val="00814394"/>
    <w:rsid w:val="0081467A"/>
    <w:rsid w:val="00814832"/>
    <w:rsid w:val="00814AE5"/>
    <w:rsid w:val="00814B39"/>
    <w:rsid w:val="00814C50"/>
    <w:rsid w:val="00814CCA"/>
    <w:rsid w:val="00814DB4"/>
    <w:rsid w:val="00814E00"/>
    <w:rsid w:val="008153D2"/>
    <w:rsid w:val="008154C5"/>
    <w:rsid w:val="0081595C"/>
    <w:rsid w:val="00815B45"/>
    <w:rsid w:val="00815B4C"/>
    <w:rsid w:val="00815B7C"/>
    <w:rsid w:val="00815BD4"/>
    <w:rsid w:val="00815D10"/>
    <w:rsid w:val="00815EC0"/>
    <w:rsid w:val="0081618D"/>
    <w:rsid w:val="00816330"/>
    <w:rsid w:val="00816383"/>
    <w:rsid w:val="008167F2"/>
    <w:rsid w:val="00816E5A"/>
    <w:rsid w:val="008170C8"/>
    <w:rsid w:val="008171B2"/>
    <w:rsid w:val="008177BD"/>
    <w:rsid w:val="00817BAE"/>
    <w:rsid w:val="0082000D"/>
    <w:rsid w:val="00820087"/>
    <w:rsid w:val="0082030A"/>
    <w:rsid w:val="00820353"/>
    <w:rsid w:val="00820B7D"/>
    <w:rsid w:val="00821365"/>
    <w:rsid w:val="00821563"/>
    <w:rsid w:val="00821698"/>
    <w:rsid w:val="00821703"/>
    <w:rsid w:val="00821814"/>
    <w:rsid w:val="00821877"/>
    <w:rsid w:val="00821BCB"/>
    <w:rsid w:val="00821CCB"/>
    <w:rsid w:val="00821D29"/>
    <w:rsid w:val="008223C0"/>
    <w:rsid w:val="0082244F"/>
    <w:rsid w:val="008224F9"/>
    <w:rsid w:val="0082263D"/>
    <w:rsid w:val="008228AE"/>
    <w:rsid w:val="00822BD7"/>
    <w:rsid w:val="00822BDB"/>
    <w:rsid w:val="00822F6F"/>
    <w:rsid w:val="00823437"/>
    <w:rsid w:val="008234AB"/>
    <w:rsid w:val="00823A22"/>
    <w:rsid w:val="00823A53"/>
    <w:rsid w:val="00823DAB"/>
    <w:rsid w:val="0082414C"/>
    <w:rsid w:val="008246DC"/>
    <w:rsid w:val="008250E6"/>
    <w:rsid w:val="008251CC"/>
    <w:rsid w:val="00825368"/>
    <w:rsid w:val="008254F5"/>
    <w:rsid w:val="008255A9"/>
    <w:rsid w:val="008257A5"/>
    <w:rsid w:val="00825C1C"/>
    <w:rsid w:val="00825E3F"/>
    <w:rsid w:val="00826116"/>
    <w:rsid w:val="00826489"/>
    <w:rsid w:val="008264A5"/>
    <w:rsid w:val="008268C0"/>
    <w:rsid w:val="008269D0"/>
    <w:rsid w:val="00826DD9"/>
    <w:rsid w:val="00826EE5"/>
    <w:rsid w:val="008274F2"/>
    <w:rsid w:val="00827555"/>
    <w:rsid w:val="008278B6"/>
    <w:rsid w:val="0082797C"/>
    <w:rsid w:val="00827C4A"/>
    <w:rsid w:val="0083045E"/>
    <w:rsid w:val="00830686"/>
    <w:rsid w:val="008306D6"/>
    <w:rsid w:val="00830A55"/>
    <w:rsid w:val="00830A7B"/>
    <w:rsid w:val="00830DF8"/>
    <w:rsid w:val="00831229"/>
    <w:rsid w:val="00831270"/>
    <w:rsid w:val="0083159D"/>
    <w:rsid w:val="00831782"/>
    <w:rsid w:val="008317E4"/>
    <w:rsid w:val="00831ADD"/>
    <w:rsid w:val="00831D29"/>
    <w:rsid w:val="008320CF"/>
    <w:rsid w:val="00832193"/>
    <w:rsid w:val="0083244F"/>
    <w:rsid w:val="00832BE7"/>
    <w:rsid w:val="0083337B"/>
    <w:rsid w:val="008335B0"/>
    <w:rsid w:val="0083363C"/>
    <w:rsid w:val="00833854"/>
    <w:rsid w:val="0083388F"/>
    <w:rsid w:val="008338B8"/>
    <w:rsid w:val="00834113"/>
    <w:rsid w:val="008341CF"/>
    <w:rsid w:val="008345B1"/>
    <w:rsid w:val="0083464E"/>
    <w:rsid w:val="008346C9"/>
    <w:rsid w:val="008354A1"/>
    <w:rsid w:val="00835894"/>
    <w:rsid w:val="00835909"/>
    <w:rsid w:val="0083599E"/>
    <w:rsid w:val="008359F1"/>
    <w:rsid w:val="00835C49"/>
    <w:rsid w:val="00835DD3"/>
    <w:rsid w:val="00835F1A"/>
    <w:rsid w:val="00836B0F"/>
    <w:rsid w:val="00836F2B"/>
    <w:rsid w:val="00837796"/>
    <w:rsid w:val="00837846"/>
    <w:rsid w:val="00837AA6"/>
    <w:rsid w:val="00837F67"/>
    <w:rsid w:val="008401E1"/>
    <w:rsid w:val="0084067B"/>
    <w:rsid w:val="00840C27"/>
    <w:rsid w:val="008410AC"/>
    <w:rsid w:val="008412BD"/>
    <w:rsid w:val="0084196C"/>
    <w:rsid w:val="008419FE"/>
    <w:rsid w:val="0084230A"/>
    <w:rsid w:val="008423A3"/>
    <w:rsid w:val="00842488"/>
    <w:rsid w:val="0084256B"/>
    <w:rsid w:val="008425F0"/>
    <w:rsid w:val="00842C02"/>
    <w:rsid w:val="00842CCA"/>
    <w:rsid w:val="00842D9F"/>
    <w:rsid w:val="00842EFF"/>
    <w:rsid w:val="0084304B"/>
    <w:rsid w:val="00843064"/>
    <w:rsid w:val="00843072"/>
    <w:rsid w:val="00843196"/>
    <w:rsid w:val="008431E6"/>
    <w:rsid w:val="00843633"/>
    <w:rsid w:val="008438B3"/>
    <w:rsid w:val="00843BFF"/>
    <w:rsid w:val="00843D14"/>
    <w:rsid w:val="00843EE9"/>
    <w:rsid w:val="00844123"/>
    <w:rsid w:val="00844254"/>
    <w:rsid w:val="00844587"/>
    <w:rsid w:val="00844895"/>
    <w:rsid w:val="008448AE"/>
    <w:rsid w:val="008448ED"/>
    <w:rsid w:val="00844CD3"/>
    <w:rsid w:val="00844D84"/>
    <w:rsid w:val="008457DF"/>
    <w:rsid w:val="00846196"/>
    <w:rsid w:val="00846490"/>
    <w:rsid w:val="0084698F"/>
    <w:rsid w:val="00846BD3"/>
    <w:rsid w:val="0084706C"/>
    <w:rsid w:val="00847286"/>
    <w:rsid w:val="00847547"/>
    <w:rsid w:val="008477A5"/>
    <w:rsid w:val="00847A3E"/>
    <w:rsid w:val="00847C5C"/>
    <w:rsid w:val="0085019B"/>
    <w:rsid w:val="0085046B"/>
    <w:rsid w:val="0085074A"/>
    <w:rsid w:val="0085082D"/>
    <w:rsid w:val="008508E5"/>
    <w:rsid w:val="0085098C"/>
    <w:rsid w:val="00850E2A"/>
    <w:rsid w:val="008513BD"/>
    <w:rsid w:val="00851FB3"/>
    <w:rsid w:val="008520AA"/>
    <w:rsid w:val="0085216F"/>
    <w:rsid w:val="0085228D"/>
    <w:rsid w:val="008523A6"/>
    <w:rsid w:val="00852501"/>
    <w:rsid w:val="00852987"/>
    <w:rsid w:val="0085314A"/>
    <w:rsid w:val="00853521"/>
    <w:rsid w:val="0085359D"/>
    <w:rsid w:val="00853741"/>
    <w:rsid w:val="00853761"/>
    <w:rsid w:val="00853ADE"/>
    <w:rsid w:val="00853CE2"/>
    <w:rsid w:val="0085416E"/>
    <w:rsid w:val="0085438A"/>
    <w:rsid w:val="008543F5"/>
    <w:rsid w:val="00854913"/>
    <w:rsid w:val="00854C44"/>
    <w:rsid w:val="00854F6E"/>
    <w:rsid w:val="008553FE"/>
    <w:rsid w:val="0085556E"/>
    <w:rsid w:val="00855CA4"/>
    <w:rsid w:val="00855E1A"/>
    <w:rsid w:val="00855E54"/>
    <w:rsid w:val="0085604F"/>
    <w:rsid w:val="00856621"/>
    <w:rsid w:val="0085665F"/>
    <w:rsid w:val="008567D9"/>
    <w:rsid w:val="0085698F"/>
    <w:rsid w:val="00856F53"/>
    <w:rsid w:val="00856FFB"/>
    <w:rsid w:val="008574F2"/>
    <w:rsid w:val="0085770E"/>
    <w:rsid w:val="00857C59"/>
    <w:rsid w:val="0086011B"/>
    <w:rsid w:val="00860127"/>
    <w:rsid w:val="008601B1"/>
    <w:rsid w:val="00860312"/>
    <w:rsid w:val="008606D8"/>
    <w:rsid w:val="008608F4"/>
    <w:rsid w:val="00861142"/>
    <w:rsid w:val="00861456"/>
    <w:rsid w:val="00861956"/>
    <w:rsid w:val="00861ED7"/>
    <w:rsid w:val="0086292A"/>
    <w:rsid w:val="0086296D"/>
    <w:rsid w:val="00862A64"/>
    <w:rsid w:val="00862C24"/>
    <w:rsid w:val="00862DD2"/>
    <w:rsid w:val="00863757"/>
    <w:rsid w:val="00863850"/>
    <w:rsid w:val="00863888"/>
    <w:rsid w:val="00863895"/>
    <w:rsid w:val="008639E5"/>
    <w:rsid w:val="00863ED6"/>
    <w:rsid w:val="00864093"/>
    <w:rsid w:val="008640F1"/>
    <w:rsid w:val="00864343"/>
    <w:rsid w:val="008645DE"/>
    <w:rsid w:val="00864901"/>
    <w:rsid w:val="00864AD5"/>
    <w:rsid w:val="00864B47"/>
    <w:rsid w:val="00864E32"/>
    <w:rsid w:val="00865375"/>
    <w:rsid w:val="0086553F"/>
    <w:rsid w:val="008656FC"/>
    <w:rsid w:val="00865CC0"/>
    <w:rsid w:val="008661C0"/>
    <w:rsid w:val="008662BF"/>
    <w:rsid w:val="008662DF"/>
    <w:rsid w:val="00866610"/>
    <w:rsid w:val="0086686A"/>
    <w:rsid w:val="00866ABB"/>
    <w:rsid w:val="00866F14"/>
    <w:rsid w:val="0086701E"/>
    <w:rsid w:val="00867023"/>
    <w:rsid w:val="008672D7"/>
    <w:rsid w:val="00867972"/>
    <w:rsid w:val="008679F5"/>
    <w:rsid w:val="00867BB9"/>
    <w:rsid w:val="00867D5F"/>
    <w:rsid w:val="00870449"/>
    <w:rsid w:val="0087078C"/>
    <w:rsid w:val="008707BF"/>
    <w:rsid w:val="00870984"/>
    <w:rsid w:val="008709BA"/>
    <w:rsid w:val="00870D0C"/>
    <w:rsid w:val="00871027"/>
    <w:rsid w:val="008710B7"/>
    <w:rsid w:val="008711F6"/>
    <w:rsid w:val="00871694"/>
    <w:rsid w:val="0087200B"/>
    <w:rsid w:val="0087210E"/>
    <w:rsid w:val="00872135"/>
    <w:rsid w:val="008722E7"/>
    <w:rsid w:val="008726C7"/>
    <w:rsid w:val="00872735"/>
    <w:rsid w:val="00872DFC"/>
    <w:rsid w:val="00872E27"/>
    <w:rsid w:val="00872FAA"/>
    <w:rsid w:val="008730AA"/>
    <w:rsid w:val="008731AF"/>
    <w:rsid w:val="00873979"/>
    <w:rsid w:val="00873B47"/>
    <w:rsid w:val="00873E0A"/>
    <w:rsid w:val="00873EDB"/>
    <w:rsid w:val="008741F9"/>
    <w:rsid w:val="0087423F"/>
    <w:rsid w:val="008742FA"/>
    <w:rsid w:val="008743F3"/>
    <w:rsid w:val="0087444A"/>
    <w:rsid w:val="008744C2"/>
    <w:rsid w:val="00874777"/>
    <w:rsid w:val="00874829"/>
    <w:rsid w:val="00874AE5"/>
    <w:rsid w:val="00874E84"/>
    <w:rsid w:val="00874F34"/>
    <w:rsid w:val="00875139"/>
    <w:rsid w:val="00875410"/>
    <w:rsid w:val="008754AE"/>
    <w:rsid w:val="008756C6"/>
    <w:rsid w:val="008759DE"/>
    <w:rsid w:val="00875CB6"/>
    <w:rsid w:val="00875DD5"/>
    <w:rsid w:val="008761D1"/>
    <w:rsid w:val="00876386"/>
    <w:rsid w:val="008763DF"/>
    <w:rsid w:val="00876525"/>
    <w:rsid w:val="00876592"/>
    <w:rsid w:val="00876C3C"/>
    <w:rsid w:val="00876F73"/>
    <w:rsid w:val="00877065"/>
    <w:rsid w:val="008770D0"/>
    <w:rsid w:val="00877167"/>
    <w:rsid w:val="00877219"/>
    <w:rsid w:val="008773BD"/>
    <w:rsid w:val="00877452"/>
    <w:rsid w:val="00877480"/>
    <w:rsid w:val="008777D9"/>
    <w:rsid w:val="00877A1C"/>
    <w:rsid w:val="00877C98"/>
    <w:rsid w:val="00880377"/>
    <w:rsid w:val="00880583"/>
    <w:rsid w:val="0088075F"/>
    <w:rsid w:val="00880BF8"/>
    <w:rsid w:val="00881288"/>
    <w:rsid w:val="008813DD"/>
    <w:rsid w:val="00881569"/>
    <w:rsid w:val="0088175E"/>
    <w:rsid w:val="00881E48"/>
    <w:rsid w:val="00881EF2"/>
    <w:rsid w:val="008820D8"/>
    <w:rsid w:val="008820F0"/>
    <w:rsid w:val="008821EB"/>
    <w:rsid w:val="008823BF"/>
    <w:rsid w:val="00882468"/>
    <w:rsid w:val="00882512"/>
    <w:rsid w:val="0088257B"/>
    <w:rsid w:val="00882A38"/>
    <w:rsid w:val="00882A7F"/>
    <w:rsid w:val="00882BC9"/>
    <w:rsid w:val="00882BD8"/>
    <w:rsid w:val="00882FDD"/>
    <w:rsid w:val="00882FFD"/>
    <w:rsid w:val="00883010"/>
    <w:rsid w:val="00883043"/>
    <w:rsid w:val="00883143"/>
    <w:rsid w:val="00883DAE"/>
    <w:rsid w:val="00883E8B"/>
    <w:rsid w:val="00883F4A"/>
    <w:rsid w:val="008845CD"/>
    <w:rsid w:val="008846F3"/>
    <w:rsid w:val="00884A64"/>
    <w:rsid w:val="00884A97"/>
    <w:rsid w:val="00884BD7"/>
    <w:rsid w:val="00885056"/>
    <w:rsid w:val="00885E2C"/>
    <w:rsid w:val="00885E55"/>
    <w:rsid w:val="00886600"/>
    <w:rsid w:val="00886601"/>
    <w:rsid w:val="0088697B"/>
    <w:rsid w:val="00886E5B"/>
    <w:rsid w:val="00886F10"/>
    <w:rsid w:val="008870C6"/>
    <w:rsid w:val="00887104"/>
    <w:rsid w:val="00887160"/>
    <w:rsid w:val="008873C8"/>
    <w:rsid w:val="00887505"/>
    <w:rsid w:val="00887515"/>
    <w:rsid w:val="00887849"/>
    <w:rsid w:val="0088799A"/>
    <w:rsid w:val="008901E9"/>
    <w:rsid w:val="00890303"/>
    <w:rsid w:val="008907CA"/>
    <w:rsid w:val="00890C3C"/>
    <w:rsid w:val="00890F47"/>
    <w:rsid w:val="008910EC"/>
    <w:rsid w:val="008911A4"/>
    <w:rsid w:val="00891334"/>
    <w:rsid w:val="00891AC5"/>
    <w:rsid w:val="00891BEB"/>
    <w:rsid w:val="00891DCE"/>
    <w:rsid w:val="00892472"/>
    <w:rsid w:val="00892495"/>
    <w:rsid w:val="008924A6"/>
    <w:rsid w:val="00892797"/>
    <w:rsid w:val="00892D7C"/>
    <w:rsid w:val="00893535"/>
    <w:rsid w:val="00893715"/>
    <w:rsid w:val="008938AA"/>
    <w:rsid w:val="00893973"/>
    <w:rsid w:val="00893C53"/>
    <w:rsid w:val="00893C78"/>
    <w:rsid w:val="00893F65"/>
    <w:rsid w:val="0089419F"/>
    <w:rsid w:val="0089473A"/>
    <w:rsid w:val="008947C3"/>
    <w:rsid w:val="00894861"/>
    <w:rsid w:val="008948DE"/>
    <w:rsid w:val="00894B0A"/>
    <w:rsid w:val="00894B29"/>
    <w:rsid w:val="00894FDC"/>
    <w:rsid w:val="0089500F"/>
    <w:rsid w:val="008952F8"/>
    <w:rsid w:val="00896477"/>
    <w:rsid w:val="008966FC"/>
    <w:rsid w:val="00896A47"/>
    <w:rsid w:val="00897138"/>
    <w:rsid w:val="0089736A"/>
    <w:rsid w:val="00897392"/>
    <w:rsid w:val="008975C1"/>
    <w:rsid w:val="0089760E"/>
    <w:rsid w:val="008977C7"/>
    <w:rsid w:val="0089793C"/>
    <w:rsid w:val="008979BE"/>
    <w:rsid w:val="00897B0E"/>
    <w:rsid w:val="00897E6D"/>
    <w:rsid w:val="00897EBF"/>
    <w:rsid w:val="008A01F1"/>
    <w:rsid w:val="008A06EB"/>
    <w:rsid w:val="008A08D0"/>
    <w:rsid w:val="008A0E3F"/>
    <w:rsid w:val="008A122E"/>
    <w:rsid w:val="008A134C"/>
    <w:rsid w:val="008A136E"/>
    <w:rsid w:val="008A137B"/>
    <w:rsid w:val="008A1A53"/>
    <w:rsid w:val="008A1B3F"/>
    <w:rsid w:val="008A1D2F"/>
    <w:rsid w:val="008A1DCB"/>
    <w:rsid w:val="008A1F27"/>
    <w:rsid w:val="008A2504"/>
    <w:rsid w:val="008A290D"/>
    <w:rsid w:val="008A29E9"/>
    <w:rsid w:val="008A2BD3"/>
    <w:rsid w:val="008A2DA8"/>
    <w:rsid w:val="008A2DE1"/>
    <w:rsid w:val="008A2E24"/>
    <w:rsid w:val="008A323C"/>
    <w:rsid w:val="008A32F1"/>
    <w:rsid w:val="008A36A8"/>
    <w:rsid w:val="008A37B2"/>
    <w:rsid w:val="008A3C8F"/>
    <w:rsid w:val="008A4168"/>
    <w:rsid w:val="008A4445"/>
    <w:rsid w:val="008A46E6"/>
    <w:rsid w:val="008A471C"/>
    <w:rsid w:val="008A4763"/>
    <w:rsid w:val="008A4E57"/>
    <w:rsid w:val="008A4FD6"/>
    <w:rsid w:val="008A5507"/>
    <w:rsid w:val="008A5B8A"/>
    <w:rsid w:val="008A5BAE"/>
    <w:rsid w:val="008A699E"/>
    <w:rsid w:val="008A6B3D"/>
    <w:rsid w:val="008A6F24"/>
    <w:rsid w:val="008A6F62"/>
    <w:rsid w:val="008A78AA"/>
    <w:rsid w:val="008A7CA8"/>
    <w:rsid w:val="008A7DC7"/>
    <w:rsid w:val="008A7E94"/>
    <w:rsid w:val="008A7EB5"/>
    <w:rsid w:val="008B00EF"/>
    <w:rsid w:val="008B0467"/>
    <w:rsid w:val="008B06C8"/>
    <w:rsid w:val="008B0D96"/>
    <w:rsid w:val="008B125C"/>
    <w:rsid w:val="008B14D3"/>
    <w:rsid w:val="008B16BF"/>
    <w:rsid w:val="008B1774"/>
    <w:rsid w:val="008B19B8"/>
    <w:rsid w:val="008B1B38"/>
    <w:rsid w:val="008B1C36"/>
    <w:rsid w:val="008B1CA3"/>
    <w:rsid w:val="008B231C"/>
    <w:rsid w:val="008B28DA"/>
    <w:rsid w:val="008B2D66"/>
    <w:rsid w:val="008B2D6F"/>
    <w:rsid w:val="008B3046"/>
    <w:rsid w:val="008B3341"/>
    <w:rsid w:val="008B38FB"/>
    <w:rsid w:val="008B3DFE"/>
    <w:rsid w:val="008B4297"/>
    <w:rsid w:val="008B43CB"/>
    <w:rsid w:val="008B4864"/>
    <w:rsid w:val="008B48B4"/>
    <w:rsid w:val="008B4906"/>
    <w:rsid w:val="008B4C59"/>
    <w:rsid w:val="008B4EB2"/>
    <w:rsid w:val="008B4FAB"/>
    <w:rsid w:val="008B4FB7"/>
    <w:rsid w:val="008B5290"/>
    <w:rsid w:val="008B534D"/>
    <w:rsid w:val="008B552D"/>
    <w:rsid w:val="008B588F"/>
    <w:rsid w:val="008B5952"/>
    <w:rsid w:val="008B5A7B"/>
    <w:rsid w:val="008B5B49"/>
    <w:rsid w:val="008B65BD"/>
    <w:rsid w:val="008B6E6A"/>
    <w:rsid w:val="008B7133"/>
    <w:rsid w:val="008B721A"/>
    <w:rsid w:val="008B7BAB"/>
    <w:rsid w:val="008B7DAF"/>
    <w:rsid w:val="008C026C"/>
    <w:rsid w:val="008C0748"/>
    <w:rsid w:val="008C0FDD"/>
    <w:rsid w:val="008C1027"/>
    <w:rsid w:val="008C10EA"/>
    <w:rsid w:val="008C185A"/>
    <w:rsid w:val="008C1B02"/>
    <w:rsid w:val="008C1D50"/>
    <w:rsid w:val="008C1E74"/>
    <w:rsid w:val="008C1FB6"/>
    <w:rsid w:val="008C2302"/>
    <w:rsid w:val="008C25CE"/>
    <w:rsid w:val="008C26EE"/>
    <w:rsid w:val="008C2EDC"/>
    <w:rsid w:val="008C30CA"/>
    <w:rsid w:val="008C39A5"/>
    <w:rsid w:val="008C3B5D"/>
    <w:rsid w:val="008C3E37"/>
    <w:rsid w:val="008C41B8"/>
    <w:rsid w:val="008C426A"/>
    <w:rsid w:val="008C4432"/>
    <w:rsid w:val="008C4B25"/>
    <w:rsid w:val="008C4ED4"/>
    <w:rsid w:val="008C568C"/>
    <w:rsid w:val="008C569F"/>
    <w:rsid w:val="008C5AC8"/>
    <w:rsid w:val="008C6317"/>
    <w:rsid w:val="008C657D"/>
    <w:rsid w:val="008C65AF"/>
    <w:rsid w:val="008C674A"/>
    <w:rsid w:val="008C691D"/>
    <w:rsid w:val="008C69C0"/>
    <w:rsid w:val="008C6E2F"/>
    <w:rsid w:val="008C6F1A"/>
    <w:rsid w:val="008C6F51"/>
    <w:rsid w:val="008C7979"/>
    <w:rsid w:val="008C7FCD"/>
    <w:rsid w:val="008D0323"/>
    <w:rsid w:val="008D0439"/>
    <w:rsid w:val="008D0650"/>
    <w:rsid w:val="008D0733"/>
    <w:rsid w:val="008D079D"/>
    <w:rsid w:val="008D0A3E"/>
    <w:rsid w:val="008D0AC4"/>
    <w:rsid w:val="008D1006"/>
    <w:rsid w:val="008D141F"/>
    <w:rsid w:val="008D147E"/>
    <w:rsid w:val="008D1E8A"/>
    <w:rsid w:val="008D28F2"/>
    <w:rsid w:val="008D2D28"/>
    <w:rsid w:val="008D2F49"/>
    <w:rsid w:val="008D2FDF"/>
    <w:rsid w:val="008D36CC"/>
    <w:rsid w:val="008D3C05"/>
    <w:rsid w:val="008D3C13"/>
    <w:rsid w:val="008D3E29"/>
    <w:rsid w:val="008D411F"/>
    <w:rsid w:val="008D4254"/>
    <w:rsid w:val="008D4427"/>
    <w:rsid w:val="008D48BD"/>
    <w:rsid w:val="008D4BD2"/>
    <w:rsid w:val="008D4C17"/>
    <w:rsid w:val="008D4EDE"/>
    <w:rsid w:val="008D536C"/>
    <w:rsid w:val="008D590B"/>
    <w:rsid w:val="008D5AF7"/>
    <w:rsid w:val="008D6084"/>
    <w:rsid w:val="008D6233"/>
    <w:rsid w:val="008D62B7"/>
    <w:rsid w:val="008D64D5"/>
    <w:rsid w:val="008D65AB"/>
    <w:rsid w:val="008D68B3"/>
    <w:rsid w:val="008D6AC4"/>
    <w:rsid w:val="008D6FB0"/>
    <w:rsid w:val="008D70DE"/>
    <w:rsid w:val="008D71E4"/>
    <w:rsid w:val="008D775F"/>
    <w:rsid w:val="008D794B"/>
    <w:rsid w:val="008D79AF"/>
    <w:rsid w:val="008D7C31"/>
    <w:rsid w:val="008E03EB"/>
    <w:rsid w:val="008E0440"/>
    <w:rsid w:val="008E0CA2"/>
    <w:rsid w:val="008E0F52"/>
    <w:rsid w:val="008E138B"/>
    <w:rsid w:val="008E1409"/>
    <w:rsid w:val="008E1479"/>
    <w:rsid w:val="008E18D4"/>
    <w:rsid w:val="008E192B"/>
    <w:rsid w:val="008E1AE4"/>
    <w:rsid w:val="008E1F20"/>
    <w:rsid w:val="008E2081"/>
    <w:rsid w:val="008E2686"/>
    <w:rsid w:val="008E269F"/>
    <w:rsid w:val="008E27E8"/>
    <w:rsid w:val="008E294E"/>
    <w:rsid w:val="008E2A7F"/>
    <w:rsid w:val="008E2BFE"/>
    <w:rsid w:val="008E2FD5"/>
    <w:rsid w:val="008E31D5"/>
    <w:rsid w:val="008E352E"/>
    <w:rsid w:val="008E3710"/>
    <w:rsid w:val="008E3828"/>
    <w:rsid w:val="008E3DDA"/>
    <w:rsid w:val="008E4226"/>
    <w:rsid w:val="008E4A0C"/>
    <w:rsid w:val="008E4C63"/>
    <w:rsid w:val="008E508F"/>
    <w:rsid w:val="008E509B"/>
    <w:rsid w:val="008E50DD"/>
    <w:rsid w:val="008E534E"/>
    <w:rsid w:val="008E5468"/>
    <w:rsid w:val="008E54A0"/>
    <w:rsid w:val="008E5A9A"/>
    <w:rsid w:val="008E6308"/>
    <w:rsid w:val="008E6364"/>
    <w:rsid w:val="008E6635"/>
    <w:rsid w:val="008E67F2"/>
    <w:rsid w:val="008E6A64"/>
    <w:rsid w:val="008E6B07"/>
    <w:rsid w:val="008E6CF4"/>
    <w:rsid w:val="008E6D91"/>
    <w:rsid w:val="008E7262"/>
    <w:rsid w:val="008E73D6"/>
    <w:rsid w:val="008E7FAF"/>
    <w:rsid w:val="008F00F6"/>
    <w:rsid w:val="008F044A"/>
    <w:rsid w:val="008F0487"/>
    <w:rsid w:val="008F04CE"/>
    <w:rsid w:val="008F0797"/>
    <w:rsid w:val="008F083E"/>
    <w:rsid w:val="008F0B52"/>
    <w:rsid w:val="008F0BEE"/>
    <w:rsid w:val="008F0C52"/>
    <w:rsid w:val="008F1090"/>
    <w:rsid w:val="008F124D"/>
    <w:rsid w:val="008F12DE"/>
    <w:rsid w:val="008F130D"/>
    <w:rsid w:val="008F14E3"/>
    <w:rsid w:val="008F159D"/>
    <w:rsid w:val="008F17BC"/>
    <w:rsid w:val="008F17FC"/>
    <w:rsid w:val="008F1888"/>
    <w:rsid w:val="008F2048"/>
    <w:rsid w:val="008F21E3"/>
    <w:rsid w:val="008F22E4"/>
    <w:rsid w:val="008F22EF"/>
    <w:rsid w:val="008F24A8"/>
    <w:rsid w:val="008F2BD7"/>
    <w:rsid w:val="008F2D77"/>
    <w:rsid w:val="008F30D8"/>
    <w:rsid w:val="008F3B36"/>
    <w:rsid w:val="008F3D17"/>
    <w:rsid w:val="008F3F90"/>
    <w:rsid w:val="008F40B8"/>
    <w:rsid w:val="008F4500"/>
    <w:rsid w:val="008F4A24"/>
    <w:rsid w:val="008F4B01"/>
    <w:rsid w:val="008F4E2E"/>
    <w:rsid w:val="008F5000"/>
    <w:rsid w:val="008F5209"/>
    <w:rsid w:val="008F5270"/>
    <w:rsid w:val="008F52AC"/>
    <w:rsid w:val="008F5784"/>
    <w:rsid w:val="008F5F63"/>
    <w:rsid w:val="008F5FC6"/>
    <w:rsid w:val="008F6108"/>
    <w:rsid w:val="008F6D14"/>
    <w:rsid w:val="008F70E0"/>
    <w:rsid w:val="008F73C7"/>
    <w:rsid w:val="008F782D"/>
    <w:rsid w:val="008F79A1"/>
    <w:rsid w:val="008F7AAE"/>
    <w:rsid w:val="008F7E53"/>
    <w:rsid w:val="00900286"/>
    <w:rsid w:val="009007F8"/>
    <w:rsid w:val="00900826"/>
    <w:rsid w:val="009009F3"/>
    <w:rsid w:val="00900D18"/>
    <w:rsid w:val="00900F5D"/>
    <w:rsid w:val="00901644"/>
    <w:rsid w:val="009016DF"/>
    <w:rsid w:val="00901790"/>
    <w:rsid w:val="0090188E"/>
    <w:rsid w:val="009019FE"/>
    <w:rsid w:val="00901A6D"/>
    <w:rsid w:val="00901E66"/>
    <w:rsid w:val="00901E7D"/>
    <w:rsid w:val="00901FDF"/>
    <w:rsid w:val="00902032"/>
    <w:rsid w:val="0090247F"/>
    <w:rsid w:val="00902542"/>
    <w:rsid w:val="009027DC"/>
    <w:rsid w:val="00902B47"/>
    <w:rsid w:val="00902C51"/>
    <w:rsid w:val="00902DA9"/>
    <w:rsid w:val="00902ED8"/>
    <w:rsid w:val="00903170"/>
    <w:rsid w:val="009035C0"/>
    <w:rsid w:val="009039A9"/>
    <w:rsid w:val="00903ABB"/>
    <w:rsid w:val="00903C8E"/>
    <w:rsid w:val="00903F01"/>
    <w:rsid w:val="00903F60"/>
    <w:rsid w:val="009042D9"/>
    <w:rsid w:val="00904678"/>
    <w:rsid w:val="00904F66"/>
    <w:rsid w:val="00905478"/>
    <w:rsid w:val="009054B6"/>
    <w:rsid w:val="009056BB"/>
    <w:rsid w:val="009060D2"/>
    <w:rsid w:val="00906297"/>
    <w:rsid w:val="00906353"/>
    <w:rsid w:val="00906617"/>
    <w:rsid w:val="009066C4"/>
    <w:rsid w:val="00906796"/>
    <w:rsid w:val="00906F11"/>
    <w:rsid w:val="0090737C"/>
    <w:rsid w:val="009074A2"/>
    <w:rsid w:val="00907829"/>
    <w:rsid w:val="009079D7"/>
    <w:rsid w:val="00907AA1"/>
    <w:rsid w:val="00907B61"/>
    <w:rsid w:val="00907C99"/>
    <w:rsid w:val="00910010"/>
    <w:rsid w:val="009100B8"/>
    <w:rsid w:val="00910319"/>
    <w:rsid w:val="00910415"/>
    <w:rsid w:val="00910595"/>
    <w:rsid w:val="009105D7"/>
    <w:rsid w:val="00910731"/>
    <w:rsid w:val="00910E4B"/>
    <w:rsid w:val="00910ED6"/>
    <w:rsid w:val="00911273"/>
    <w:rsid w:val="0091147D"/>
    <w:rsid w:val="00911498"/>
    <w:rsid w:val="009114F8"/>
    <w:rsid w:val="00911C49"/>
    <w:rsid w:val="0091208D"/>
    <w:rsid w:val="009120BB"/>
    <w:rsid w:val="00912202"/>
    <w:rsid w:val="009123B5"/>
    <w:rsid w:val="0091244E"/>
    <w:rsid w:val="0091276F"/>
    <w:rsid w:val="00912BED"/>
    <w:rsid w:val="00912E6D"/>
    <w:rsid w:val="00913066"/>
    <w:rsid w:val="0091321A"/>
    <w:rsid w:val="009132DE"/>
    <w:rsid w:val="0091349E"/>
    <w:rsid w:val="00913503"/>
    <w:rsid w:val="0091371D"/>
    <w:rsid w:val="009137F2"/>
    <w:rsid w:val="009138E9"/>
    <w:rsid w:val="00913ACB"/>
    <w:rsid w:val="00913CE0"/>
    <w:rsid w:val="00914102"/>
    <w:rsid w:val="009142C0"/>
    <w:rsid w:val="009142D7"/>
    <w:rsid w:val="009146E3"/>
    <w:rsid w:val="009146FE"/>
    <w:rsid w:val="009148E1"/>
    <w:rsid w:val="00914ADD"/>
    <w:rsid w:val="00914FA7"/>
    <w:rsid w:val="00915083"/>
    <w:rsid w:val="009151D7"/>
    <w:rsid w:val="009157D4"/>
    <w:rsid w:val="00915A7F"/>
    <w:rsid w:val="00915B81"/>
    <w:rsid w:val="00915DCD"/>
    <w:rsid w:val="00916320"/>
    <w:rsid w:val="00916956"/>
    <w:rsid w:val="00916A14"/>
    <w:rsid w:val="00916ABB"/>
    <w:rsid w:val="00916FF0"/>
    <w:rsid w:val="00917629"/>
    <w:rsid w:val="0091775A"/>
    <w:rsid w:val="0091793A"/>
    <w:rsid w:val="00917AF4"/>
    <w:rsid w:val="0092017D"/>
    <w:rsid w:val="00920208"/>
    <w:rsid w:val="00920384"/>
    <w:rsid w:val="00920693"/>
    <w:rsid w:val="00920BE6"/>
    <w:rsid w:val="00920D7E"/>
    <w:rsid w:val="009213AE"/>
    <w:rsid w:val="009213D4"/>
    <w:rsid w:val="0092154F"/>
    <w:rsid w:val="00921563"/>
    <w:rsid w:val="0092163B"/>
    <w:rsid w:val="009216BB"/>
    <w:rsid w:val="0092179E"/>
    <w:rsid w:val="0092184E"/>
    <w:rsid w:val="0092205E"/>
    <w:rsid w:val="0092229F"/>
    <w:rsid w:val="009224A0"/>
    <w:rsid w:val="009228DE"/>
    <w:rsid w:val="009235AE"/>
    <w:rsid w:val="009238B5"/>
    <w:rsid w:val="00923A32"/>
    <w:rsid w:val="00923B0F"/>
    <w:rsid w:val="00923C5B"/>
    <w:rsid w:val="00923D63"/>
    <w:rsid w:val="00923ECD"/>
    <w:rsid w:val="00924006"/>
    <w:rsid w:val="009244CE"/>
    <w:rsid w:val="0092464D"/>
    <w:rsid w:val="00924770"/>
    <w:rsid w:val="00924D08"/>
    <w:rsid w:val="00925303"/>
    <w:rsid w:val="00925697"/>
    <w:rsid w:val="00925C89"/>
    <w:rsid w:val="00925C91"/>
    <w:rsid w:val="00925CCE"/>
    <w:rsid w:val="00925F43"/>
    <w:rsid w:val="00925F5B"/>
    <w:rsid w:val="00926180"/>
    <w:rsid w:val="0092635B"/>
    <w:rsid w:val="0092668A"/>
    <w:rsid w:val="009268CA"/>
    <w:rsid w:val="009268D2"/>
    <w:rsid w:val="00926C06"/>
    <w:rsid w:val="00926E9B"/>
    <w:rsid w:val="00926EE3"/>
    <w:rsid w:val="0092728D"/>
    <w:rsid w:val="009275E3"/>
    <w:rsid w:val="0092784A"/>
    <w:rsid w:val="00927A55"/>
    <w:rsid w:val="00927AE0"/>
    <w:rsid w:val="00927B6D"/>
    <w:rsid w:val="00927D23"/>
    <w:rsid w:val="00927F6C"/>
    <w:rsid w:val="00930208"/>
    <w:rsid w:val="00930348"/>
    <w:rsid w:val="00930667"/>
    <w:rsid w:val="0093066C"/>
    <w:rsid w:val="0093069F"/>
    <w:rsid w:val="009309FC"/>
    <w:rsid w:val="00930FE9"/>
    <w:rsid w:val="009313B9"/>
    <w:rsid w:val="00931423"/>
    <w:rsid w:val="0093166D"/>
    <w:rsid w:val="00931D18"/>
    <w:rsid w:val="00931FCA"/>
    <w:rsid w:val="009321F6"/>
    <w:rsid w:val="00932747"/>
    <w:rsid w:val="0093299B"/>
    <w:rsid w:val="00932A58"/>
    <w:rsid w:val="00932A96"/>
    <w:rsid w:val="00932E2D"/>
    <w:rsid w:val="00932F2D"/>
    <w:rsid w:val="0093326D"/>
    <w:rsid w:val="00933281"/>
    <w:rsid w:val="009332F8"/>
    <w:rsid w:val="00933717"/>
    <w:rsid w:val="009338DF"/>
    <w:rsid w:val="009339A5"/>
    <w:rsid w:val="00933AD4"/>
    <w:rsid w:val="00933B97"/>
    <w:rsid w:val="00933F16"/>
    <w:rsid w:val="00933FB6"/>
    <w:rsid w:val="009347F2"/>
    <w:rsid w:val="00934EFD"/>
    <w:rsid w:val="00934F1B"/>
    <w:rsid w:val="009351C2"/>
    <w:rsid w:val="009351E4"/>
    <w:rsid w:val="00935207"/>
    <w:rsid w:val="0093571F"/>
    <w:rsid w:val="009357BD"/>
    <w:rsid w:val="00935D88"/>
    <w:rsid w:val="00935FA0"/>
    <w:rsid w:val="00936112"/>
    <w:rsid w:val="00936332"/>
    <w:rsid w:val="0093665B"/>
    <w:rsid w:val="009366F2"/>
    <w:rsid w:val="00936A54"/>
    <w:rsid w:val="00937066"/>
    <w:rsid w:val="0093789A"/>
    <w:rsid w:val="009379C3"/>
    <w:rsid w:val="0094018B"/>
    <w:rsid w:val="009403EB"/>
    <w:rsid w:val="0094080E"/>
    <w:rsid w:val="009408EA"/>
    <w:rsid w:val="009409DD"/>
    <w:rsid w:val="00940B8A"/>
    <w:rsid w:val="00940BD1"/>
    <w:rsid w:val="00940DB2"/>
    <w:rsid w:val="009410BC"/>
    <w:rsid w:val="00941378"/>
    <w:rsid w:val="00941726"/>
    <w:rsid w:val="00941A4D"/>
    <w:rsid w:val="00941A60"/>
    <w:rsid w:val="00941AB1"/>
    <w:rsid w:val="00941CA2"/>
    <w:rsid w:val="00941D52"/>
    <w:rsid w:val="00941D55"/>
    <w:rsid w:val="00941F1A"/>
    <w:rsid w:val="00941F31"/>
    <w:rsid w:val="00942193"/>
    <w:rsid w:val="009423F3"/>
    <w:rsid w:val="00942894"/>
    <w:rsid w:val="00942AB0"/>
    <w:rsid w:val="00942BFB"/>
    <w:rsid w:val="00942E44"/>
    <w:rsid w:val="009434D3"/>
    <w:rsid w:val="009435D7"/>
    <w:rsid w:val="0094367C"/>
    <w:rsid w:val="00943BEF"/>
    <w:rsid w:val="00943F34"/>
    <w:rsid w:val="009441CC"/>
    <w:rsid w:val="009444DC"/>
    <w:rsid w:val="009446DA"/>
    <w:rsid w:val="009449DC"/>
    <w:rsid w:val="00944E25"/>
    <w:rsid w:val="00944FC6"/>
    <w:rsid w:val="00945005"/>
    <w:rsid w:val="0094540B"/>
    <w:rsid w:val="009457B3"/>
    <w:rsid w:val="00945C32"/>
    <w:rsid w:val="00946066"/>
    <w:rsid w:val="00946920"/>
    <w:rsid w:val="00946D5E"/>
    <w:rsid w:val="00947492"/>
    <w:rsid w:val="0094793C"/>
    <w:rsid w:val="00947B82"/>
    <w:rsid w:val="009500FB"/>
    <w:rsid w:val="00950782"/>
    <w:rsid w:val="00950849"/>
    <w:rsid w:val="0095096A"/>
    <w:rsid w:val="00950A03"/>
    <w:rsid w:val="00950B05"/>
    <w:rsid w:val="0095118F"/>
    <w:rsid w:val="0095135D"/>
    <w:rsid w:val="009513BA"/>
    <w:rsid w:val="00951485"/>
    <w:rsid w:val="00951654"/>
    <w:rsid w:val="0095180E"/>
    <w:rsid w:val="00951810"/>
    <w:rsid w:val="0095193D"/>
    <w:rsid w:val="00951A9D"/>
    <w:rsid w:val="00951B47"/>
    <w:rsid w:val="00951CCC"/>
    <w:rsid w:val="00951E08"/>
    <w:rsid w:val="0095235E"/>
    <w:rsid w:val="00952504"/>
    <w:rsid w:val="009525AB"/>
    <w:rsid w:val="00952F50"/>
    <w:rsid w:val="00953191"/>
    <w:rsid w:val="009532FC"/>
    <w:rsid w:val="009534F5"/>
    <w:rsid w:val="009536EF"/>
    <w:rsid w:val="00953B68"/>
    <w:rsid w:val="00953EFF"/>
    <w:rsid w:val="00954514"/>
    <w:rsid w:val="00954BA8"/>
    <w:rsid w:val="009550F1"/>
    <w:rsid w:val="009551E5"/>
    <w:rsid w:val="00955370"/>
    <w:rsid w:val="009555F3"/>
    <w:rsid w:val="00955710"/>
    <w:rsid w:val="00955CBC"/>
    <w:rsid w:val="00955E89"/>
    <w:rsid w:val="00956175"/>
    <w:rsid w:val="009561C5"/>
    <w:rsid w:val="009562F2"/>
    <w:rsid w:val="009568E3"/>
    <w:rsid w:val="009568F6"/>
    <w:rsid w:val="00956963"/>
    <w:rsid w:val="00957419"/>
    <w:rsid w:val="009577DF"/>
    <w:rsid w:val="0095787D"/>
    <w:rsid w:val="00957A55"/>
    <w:rsid w:val="00957C3D"/>
    <w:rsid w:val="00957CCE"/>
    <w:rsid w:val="00957E83"/>
    <w:rsid w:val="00960233"/>
    <w:rsid w:val="0096029B"/>
    <w:rsid w:val="009604A4"/>
    <w:rsid w:val="00960A24"/>
    <w:rsid w:val="00960C08"/>
    <w:rsid w:val="00960CF5"/>
    <w:rsid w:val="00960F6B"/>
    <w:rsid w:val="009611F0"/>
    <w:rsid w:val="0096140B"/>
    <w:rsid w:val="0096169F"/>
    <w:rsid w:val="00961A67"/>
    <w:rsid w:val="00961ACA"/>
    <w:rsid w:val="00961BCF"/>
    <w:rsid w:val="00961CB4"/>
    <w:rsid w:val="00961CD4"/>
    <w:rsid w:val="00961D6B"/>
    <w:rsid w:val="00961EA5"/>
    <w:rsid w:val="009624B9"/>
    <w:rsid w:val="009624BF"/>
    <w:rsid w:val="00962525"/>
    <w:rsid w:val="00962E5B"/>
    <w:rsid w:val="0096331E"/>
    <w:rsid w:val="00963677"/>
    <w:rsid w:val="009636BF"/>
    <w:rsid w:val="0096374C"/>
    <w:rsid w:val="00963961"/>
    <w:rsid w:val="0096397A"/>
    <w:rsid w:val="009639B6"/>
    <w:rsid w:val="00963A17"/>
    <w:rsid w:val="00963A89"/>
    <w:rsid w:val="0096404B"/>
    <w:rsid w:val="0096412B"/>
    <w:rsid w:val="009644DA"/>
    <w:rsid w:val="0096477C"/>
    <w:rsid w:val="00964C5C"/>
    <w:rsid w:val="00964D3F"/>
    <w:rsid w:val="0096503E"/>
    <w:rsid w:val="0096535F"/>
    <w:rsid w:val="0096537C"/>
    <w:rsid w:val="009653A2"/>
    <w:rsid w:val="009653DE"/>
    <w:rsid w:val="00965543"/>
    <w:rsid w:val="00965AB7"/>
    <w:rsid w:val="00965DCE"/>
    <w:rsid w:val="00965DD2"/>
    <w:rsid w:val="009665E0"/>
    <w:rsid w:val="0096685C"/>
    <w:rsid w:val="00966C44"/>
    <w:rsid w:val="00966E1E"/>
    <w:rsid w:val="00966F16"/>
    <w:rsid w:val="009671C1"/>
    <w:rsid w:val="0096739F"/>
    <w:rsid w:val="00967429"/>
    <w:rsid w:val="0096781A"/>
    <w:rsid w:val="00967889"/>
    <w:rsid w:val="00967A20"/>
    <w:rsid w:val="0097014B"/>
    <w:rsid w:val="0097035C"/>
    <w:rsid w:val="00970561"/>
    <w:rsid w:val="009706ED"/>
    <w:rsid w:val="00970A02"/>
    <w:rsid w:val="00970A7F"/>
    <w:rsid w:val="00970B07"/>
    <w:rsid w:val="00970BD9"/>
    <w:rsid w:val="009710AE"/>
    <w:rsid w:val="00971DF3"/>
    <w:rsid w:val="00971E6F"/>
    <w:rsid w:val="00972586"/>
    <w:rsid w:val="00972753"/>
    <w:rsid w:val="009728F1"/>
    <w:rsid w:val="009728FC"/>
    <w:rsid w:val="00972AC2"/>
    <w:rsid w:val="00972B67"/>
    <w:rsid w:val="00972C6D"/>
    <w:rsid w:val="00972FB7"/>
    <w:rsid w:val="00973254"/>
    <w:rsid w:val="0097336B"/>
    <w:rsid w:val="0097341C"/>
    <w:rsid w:val="009735E1"/>
    <w:rsid w:val="009736C2"/>
    <w:rsid w:val="009736C6"/>
    <w:rsid w:val="009737E7"/>
    <w:rsid w:val="00973A6E"/>
    <w:rsid w:val="00973ACF"/>
    <w:rsid w:val="00973B6E"/>
    <w:rsid w:val="00973EC7"/>
    <w:rsid w:val="00974145"/>
    <w:rsid w:val="00974150"/>
    <w:rsid w:val="0097424E"/>
    <w:rsid w:val="009745BF"/>
    <w:rsid w:val="00974715"/>
    <w:rsid w:val="00974C25"/>
    <w:rsid w:val="00974C6C"/>
    <w:rsid w:val="0097519A"/>
    <w:rsid w:val="0097566F"/>
    <w:rsid w:val="009756A6"/>
    <w:rsid w:val="0097574E"/>
    <w:rsid w:val="00975DB9"/>
    <w:rsid w:val="00975E71"/>
    <w:rsid w:val="009761EB"/>
    <w:rsid w:val="00976650"/>
    <w:rsid w:val="00976B13"/>
    <w:rsid w:val="00976C4C"/>
    <w:rsid w:val="00976D75"/>
    <w:rsid w:val="00976E19"/>
    <w:rsid w:val="009770A9"/>
    <w:rsid w:val="0097721B"/>
    <w:rsid w:val="00977359"/>
    <w:rsid w:val="00977531"/>
    <w:rsid w:val="009775D6"/>
    <w:rsid w:val="00977940"/>
    <w:rsid w:val="00980CD4"/>
    <w:rsid w:val="00980D1C"/>
    <w:rsid w:val="009812BE"/>
    <w:rsid w:val="00981349"/>
    <w:rsid w:val="0098188A"/>
    <w:rsid w:val="00981CD0"/>
    <w:rsid w:val="00981CE5"/>
    <w:rsid w:val="00982865"/>
    <w:rsid w:val="00982C0A"/>
    <w:rsid w:val="0098307D"/>
    <w:rsid w:val="00983629"/>
    <w:rsid w:val="0098392F"/>
    <w:rsid w:val="0098395B"/>
    <w:rsid w:val="00983AD8"/>
    <w:rsid w:val="00983BC9"/>
    <w:rsid w:val="00983C8D"/>
    <w:rsid w:val="00984153"/>
    <w:rsid w:val="00984313"/>
    <w:rsid w:val="0098495F"/>
    <w:rsid w:val="009849C6"/>
    <w:rsid w:val="00984AC4"/>
    <w:rsid w:val="00984C02"/>
    <w:rsid w:val="00984D93"/>
    <w:rsid w:val="0098513B"/>
    <w:rsid w:val="009853A1"/>
    <w:rsid w:val="00985500"/>
    <w:rsid w:val="00985505"/>
    <w:rsid w:val="00985A58"/>
    <w:rsid w:val="00985C74"/>
    <w:rsid w:val="00985E21"/>
    <w:rsid w:val="00985EF7"/>
    <w:rsid w:val="00985F94"/>
    <w:rsid w:val="00986204"/>
    <w:rsid w:val="0098634C"/>
    <w:rsid w:val="009863D8"/>
    <w:rsid w:val="0098664E"/>
    <w:rsid w:val="00986951"/>
    <w:rsid w:val="00986FB3"/>
    <w:rsid w:val="0098728E"/>
    <w:rsid w:val="00987381"/>
    <w:rsid w:val="0098756C"/>
    <w:rsid w:val="0098760F"/>
    <w:rsid w:val="00987696"/>
    <w:rsid w:val="009876A9"/>
    <w:rsid w:val="00987861"/>
    <w:rsid w:val="00987985"/>
    <w:rsid w:val="00987A20"/>
    <w:rsid w:val="00987B80"/>
    <w:rsid w:val="00987C09"/>
    <w:rsid w:val="00990394"/>
    <w:rsid w:val="009905F8"/>
    <w:rsid w:val="0099109A"/>
    <w:rsid w:val="00991213"/>
    <w:rsid w:val="00991223"/>
    <w:rsid w:val="0099129F"/>
    <w:rsid w:val="00991467"/>
    <w:rsid w:val="00991710"/>
    <w:rsid w:val="0099171A"/>
    <w:rsid w:val="00991A84"/>
    <w:rsid w:val="00991B5A"/>
    <w:rsid w:val="009920DE"/>
    <w:rsid w:val="0099213D"/>
    <w:rsid w:val="009922CB"/>
    <w:rsid w:val="00992300"/>
    <w:rsid w:val="00992425"/>
    <w:rsid w:val="009925D2"/>
    <w:rsid w:val="0099260B"/>
    <w:rsid w:val="0099271B"/>
    <w:rsid w:val="00992B50"/>
    <w:rsid w:val="00992B6F"/>
    <w:rsid w:val="00992DDE"/>
    <w:rsid w:val="00992EC4"/>
    <w:rsid w:val="00992F29"/>
    <w:rsid w:val="009930A2"/>
    <w:rsid w:val="0099312A"/>
    <w:rsid w:val="0099358E"/>
    <w:rsid w:val="00993DE8"/>
    <w:rsid w:val="00993E51"/>
    <w:rsid w:val="00993FB6"/>
    <w:rsid w:val="0099417D"/>
    <w:rsid w:val="00994983"/>
    <w:rsid w:val="00994A61"/>
    <w:rsid w:val="00994B5A"/>
    <w:rsid w:val="00995010"/>
    <w:rsid w:val="0099528E"/>
    <w:rsid w:val="00995450"/>
    <w:rsid w:val="009954E9"/>
    <w:rsid w:val="00995A0D"/>
    <w:rsid w:val="00995F6E"/>
    <w:rsid w:val="009960DC"/>
    <w:rsid w:val="0099613E"/>
    <w:rsid w:val="009962BE"/>
    <w:rsid w:val="009964B5"/>
    <w:rsid w:val="00996657"/>
    <w:rsid w:val="0099681E"/>
    <w:rsid w:val="00996E6F"/>
    <w:rsid w:val="00996F51"/>
    <w:rsid w:val="00997219"/>
    <w:rsid w:val="009973D5"/>
    <w:rsid w:val="00997448"/>
    <w:rsid w:val="00997720"/>
    <w:rsid w:val="00997BB5"/>
    <w:rsid w:val="00997C42"/>
    <w:rsid w:val="00997E7E"/>
    <w:rsid w:val="009A0012"/>
    <w:rsid w:val="009A0299"/>
    <w:rsid w:val="009A056E"/>
    <w:rsid w:val="009A0864"/>
    <w:rsid w:val="009A089D"/>
    <w:rsid w:val="009A0F96"/>
    <w:rsid w:val="009A148C"/>
    <w:rsid w:val="009A1602"/>
    <w:rsid w:val="009A161E"/>
    <w:rsid w:val="009A16F5"/>
    <w:rsid w:val="009A1758"/>
    <w:rsid w:val="009A1C8F"/>
    <w:rsid w:val="009A221A"/>
    <w:rsid w:val="009A2405"/>
    <w:rsid w:val="009A2756"/>
    <w:rsid w:val="009A2A29"/>
    <w:rsid w:val="009A2D3A"/>
    <w:rsid w:val="009A2D3F"/>
    <w:rsid w:val="009A3A1D"/>
    <w:rsid w:val="009A3BA4"/>
    <w:rsid w:val="009A4114"/>
    <w:rsid w:val="009A45AB"/>
    <w:rsid w:val="009A45D5"/>
    <w:rsid w:val="009A4DE7"/>
    <w:rsid w:val="009A4F37"/>
    <w:rsid w:val="009A50E5"/>
    <w:rsid w:val="009A5357"/>
    <w:rsid w:val="009A55F7"/>
    <w:rsid w:val="009A5664"/>
    <w:rsid w:val="009A59F0"/>
    <w:rsid w:val="009A5A03"/>
    <w:rsid w:val="009A5A30"/>
    <w:rsid w:val="009A618D"/>
    <w:rsid w:val="009A62B4"/>
    <w:rsid w:val="009A638F"/>
    <w:rsid w:val="009A655B"/>
    <w:rsid w:val="009A6864"/>
    <w:rsid w:val="009A6C1C"/>
    <w:rsid w:val="009A6D41"/>
    <w:rsid w:val="009A7034"/>
    <w:rsid w:val="009A714B"/>
    <w:rsid w:val="009A7318"/>
    <w:rsid w:val="009A7727"/>
    <w:rsid w:val="009A77B4"/>
    <w:rsid w:val="009A797F"/>
    <w:rsid w:val="009A79EC"/>
    <w:rsid w:val="009A7B9E"/>
    <w:rsid w:val="009A7F32"/>
    <w:rsid w:val="009B0164"/>
    <w:rsid w:val="009B0833"/>
    <w:rsid w:val="009B086A"/>
    <w:rsid w:val="009B0A99"/>
    <w:rsid w:val="009B0C7F"/>
    <w:rsid w:val="009B0EE1"/>
    <w:rsid w:val="009B1043"/>
    <w:rsid w:val="009B11AF"/>
    <w:rsid w:val="009B13D9"/>
    <w:rsid w:val="009B1643"/>
    <w:rsid w:val="009B1732"/>
    <w:rsid w:val="009B2667"/>
    <w:rsid w:val="009B2BE6"/>
    <w:rsid w:val="009B2BF1"/>
    <w:rsid w:val="009B3040"/>
    <w:rsid w:val="009B3267"/>
    <w:rsid w:val="009B3601"/>
    <w:rsid w:val="009B40DC"/>
    <w:rsid w:val="009B412C"/>
    <w:rsid w:val="009B41B8"/>
    <w:rsid w:val="009B444A"/>
    <w:rsid w:val="009B4757"/>
    <w:rsid w:val="009B4851"/>
    <w:rsid w:val="009B4A6B"/>
    <w:rsid w:val="009B4C7C"/>
    <w:rsid w:val="009B4D3C"/>
    <w:rsid w:val="009B571B"/>
    <w:rsid w:val="009B5935"/>
    <w:rsid w:val="009B5A40"/>
    <w:rsid w:val="009B5B47"/>
    <w:rsid w:val="009B5D25"/>
    <w:rsid w:val="009B5FAB"/>
    <w:rsid w:val="009B63B8"/>
    <w:rsid w:val="009B6757"/>
    <w:rsid w:val="009B67EA"/>
    <w:rsid w:val="009B6D52"/>
    <w:rsid w:val="009B6E87"/>
    <w:rsid w:val="009B717B"/>
    <w:rsid w:val="009B718F"/>
    <w:rsid w:val="009B7A62"/>
    <w:rsid w:val="009C004C"/>
    <w:rsid w:val="009C026D"/>
    <w:rsid w:val="009C02DD"/>
    <w:rsid w:val="009C03BD"/>
    <w:rsid w:val="009C04B2"/>
    <w:rsid w:val="009C0539"/>
    <w:rsid w:val="009C0584"/>
    <w:rsid w:val="009C08B7"/>
    <w:rsid w:val="009C0D73"/>
    <w:rsid w:val="009C10C6"/>
    <w:rsid w:val="009C1122"/>
    <w:rsid w:val="009C1146"/>
    <w:rsid w:val="009C135F"/>
    <w:rsid w:val="009C215F"/>
    <w:rsid w:val="009C2220"/>
    <w:rsid w:val="009C23F0"/>
    <w:rsid w:val="009C28BC"/>
    <w:rsid w:val="009C2BF4"/>
    <w:rsid w:val="009C2DD2"/>
    <w:rsid w:val="009C34D8"/>
    <w:rsid w:val="009C37D6"/>
    <w:rsid w:val="009C3974"/>
    <w:rsid w:val="009C3BF2"/>
    <w:rsid w:val="009C3EF5"/>
    <w:rsid w:val="009C4059"/>
    <w:rsid w:val="009C4102"/>
    <w:rsid w:val="009C43B8"/>
    <w:rsid w:val="009C4607"/>
    <w:rsid w:val="009C4890"/>
    <w:rsid w:val="009C4959"/>
    <w:rsid w:val="009C4A9D"/>
    <w:rsid w:val="009C50D6"/>
    <w:rsid w:val="009C5183"/>
    <w:rsid w:val="009C51D5"/>
    <w:rsid w:val="009C5391"/>
    <w:rsid w:val="009C5664"/>
    <w:rsid w:val="009C5762"/>
    <w:rsid w:val="009C57DA"/>
    <w:rsid w:val="009C58B5"/>
    <w:rsid w:val="009C5D01"/>
    <w:rsid w:val="009C5D41"/>
    <w:rsid w:val="009C6511"/>
    <w:rsid w:val="009C6695"/>
    <w:rsid w:val="009C6957"/>
    <w:rsid w:val="009C69C3"/>
    <w:rsid w:val="009C6CBC"/>
    <w:rsid w:val="009C71DE"/>
    <w:rsid w:val="009C734F"/>
    <w:rsid w:val="009C743B"/>
    <w:rsid w:val="009C7676"/>
    <w:rsid w:val="009C7829"/>
    <w:rsid w:val="009C7B75"/>
    <w:rsid w:val="009C7D91"/>
    <w:rsid w:val="009D03A2"/>
    <w:rsid w:val="009D0436"/>
    <w:rsid w:val="009D056A"/>
    <w:rsid w:val="009D0798"/>
    <w:rsid w:val="009D0A20"/>
    <w:rsid w:val="009D0C56"/>
    <w:rsid w:val="009D155E"/>
    <w:rsid w:val="009D1829"/>
    <w:rsid w:val="009D190C"/>
    <w:rsid w:val="009D241E"/>
    <w:rsid w:val="009D2575"/>
    <w:rsid w:val="009D2690"/>
    <w:rsid w:val="009D2929"/>
    <w:rsid w:val="009D2A66"/>
    <w:rsid w:val="009D2D16"/>
    <w:rsid w:val="009D3559"/>
    <w:rsid w:val="009D37C3"/>
    <w:rsid w:val="009D3924"/>
    <w:rsid w:val="009D3C63"/>
    <w:rsid w:val="009D3CEA"/>
    <w:rsid w:val="009D3EBA"/>
    <w:rsid w:val="009D3EEF"/>
    <w:rsid w:val="009D408A"/>
    <w:rsid w:val="009D40D4"/>
    <w:rsid w:val="009D414B"/>
    <w:rsid w:val="009D4285"/>
    <w:rsid w:val="009D43FE"/>
    <w:rsid w:val="009D4F87"/>
    <w:rsid w:val="009D50FF"/>
    <w:rsid w:val="009D510D"/>
    <w:rsid w:val="009D52D2"/>
    <w:rsid w:val="009D5689"/>
    <w:rsid w:val="009D5705"/>
    <w:rsid w:val="009D577E"/>
    <w:rsid w:val="009D5CF4"/>
    <w:rsid w:val="009D5D03"/>
    <w:rsid w:val="009D5F85"/>
    <w:rsid w:val="009D5FE3"/>
    <w:rsid w:val="009D6283"/>
    <w:rsid w:val="009D64B1"/>
    <w:rsid w:val="009D66DC"/>
    <w:rsid w:val="009D714D"/>
    <w:rsid w:val="009D7765"/>
    <w:rsid w:val="009D78E6"/>
    <w:rsid w:val="009D7EF8"/>
    <w:rsid w:val="009D7F8F"/>
    <w:rsid w:val="009E0015"/>
    <w:rsid w:val="009E016A"/>
    <w:rsid w:val="009E06B4"/>
    <w:rsid w:val="009E07DF"/>
    <w:rsid w:val="009E08EB"/>
    <w:rsid w:val="009E0906"/>
    <w:rsid w:val="009E0ECB"/>
    <w:rsid w:val="009E1193"/>
    <w:rsid w:val="009E187A"/>
    <w:rsid w:val="009E1DED"/>
    <w:rsid w:val="009E20BF"/>
    <w:rsid w:val="009E2149"/>
    <w:rsid w:val="009E2189"/>
    <w:rsid w:val="009E22EC"/>
    <w:rsid w:val="009E2395"/>
    <w:rsid w:val="009E2584"/>
    <w:rsid w:val="009E2B0A"/>
    <w:rsid w:val="009E2BF8"/>
    <w:rsid w:val="009E2C8B"/>
    <w:rsid w:val="009E300A"/>
    <w:rsid w:val="009E301D"/>
    <w:rsid w:val="009E3129"/>
    <w:rsid w:val="009E35B8"/>
    <w:rsid w:val="009E36FD"/>
    <w:rsid w:val="009E3711"/>
    <w:rsid w:val="009E3859"/>
    <w:rsid w:val="009E39B2"/>
    <w:rsid w:val="009E3A2C"/>
    <w:rsid w:val="009E3B6C"/>
    <w:rsid w:val="009E413A"/>
    <w:rsid w:val="009E4890"/>
    <w:rsid w:val="009E48E4"/>
    <w:rsid w:val="009E4976"/>
    <w:rsid w:val="009E4D9A"/>
    <w:rsid w:val="009E4F5A"/>
    <w:rsid w:val="009E4FE6"/>
    <w:rsid w:val="009E503D"/>
    <w:rsid w:val="009E52C3"/>
    <w:rsid w:val="009E5632"/>
    <w:rsid w:val="009E5848"/>
    <w:rsid w:val="009E5A53"/>
    <w:rsid w:val="009E5AF5"/>
    <w:rsid w:val="009E5B64"/>
    <w:rsid w:val="009E606A"/>
    <w:rsid w:val="009E64D0"/>
    <w:rsid w:val="009E6B62"/>
    <w:rsid w:val="009E6CB6"/>
    <w:rsid w:val="009E6CD9"/>
    <w:rsid w:val="009E6FD5"/>
    <w:rsid w:val="009E740E"/>
    <w:rsid w:val="009E7455"/>
    <w:rsid w:val="009E77B8"/>
    <w:rsid w:val="009E783F"/>
    <w:rsid w:val="009E7896"/>
    <w:rsid w:val="009E7BA2"/>
    <w:rsid w:val="009E7D9A"/>
    <w:rsid w:val="009F0047"/>
    <w:rsid w:val="009F0089"/>
    <w:rsid w:val="009F0352"/>
    <w:rsid w:val="009F077B"/>
    <w:rsid w:val="009F0799"/>
    <w:rsid w:val="009F09F0"/>
    <w:rsid w:val="009F0D41"/>
    <w:rsid w:val="009F1059"/>
    <w:rsid w:val="009F1209"/>
    <w:rsid w:val="009F1537"/>
    <w:rsid w:val="009F15E0"/>
    <w:rsid w:val="009F195D"/>
    <w:rsid w:val="009F1A77"/>
    <w:rsid w:val="009F1A8D"/>
    <w:rsid w:val="009F2188"/>
    <w:rsid w:val="009F2268"/>
    <w:rsid w:val="009F25D3"/>
    <w:rsid w:val="009F270F"/>
    <w:rsid w:val="009F2E12"/>
    <w:rsid w:val="009F2E48"/>
    <w:rsid w:val="009F3025"/>
    <w:rsid w:val="009F329D"/>
    <w:rsid w:val="009F33B5"/>
    <w:rsid w:val="009F345D"/>
    <w:rsid w:val="009F3510"/>
    <w:rsid w:val="009F3A8B"/>
    <w:rsid w:val="009F3BCF"/>
    <w:rsid w:val="009F3BFD"/>
    <w:rsid w:val="009F3CE1"/>
    <w:rsid w:val="009F4242"/>
    <w:rsid w:val="009F4384"/>
    <w:rsid w:val="009F46DA"/>
    <w:rsid w:val="009F4D95"/>
    <w:rsid w:val="009F4F1B"/>
    <w:rsid w:val="009F544E"/>
    <w:rsid w:val="009F54BA"/>
    <w:rsid w:val="009F54FF"/>
    <w:rsid w:val="009F56AC"/>
    <w:rsid w:val="009F59C1"/>
    <w:rsid w:val="009F60E4"/>
    <w:rsid w:val="009F61BB"/>
    <w:rsid w:val="009F6832"/>
    <w:rsid w:val="009F6A23"/>
    <w:rsid w:val="009F7049"/>
    <w:rsid w:val="009F7412"/>
    <w:rsid w:val="009F7A88"/>
    <w:rsid w:val="009F7AE7"/>
    <w:rsid w:val="009F7B00"/>
    <w:rsid w:val="009F7B22"/>
    <w:rsid w:val="009F7C63"/>
    <w:rsid w:val="009F7D66"/>
    <w:rsid w:val="00A000B5"/>
    <w:rsid w:val="00A000B9"/>
    <w:rsid w:val="00A0019F"/>
    <w:rsid w:val="00A00204"/>
    <w:rsid w:val="00A007F6"/>
    <w:rsid w:val="00A009DB"/>
    <w:rsid w:val="00A00E7B"/>
    <w:rsid w:val="00A01334"/>
    <w:rsid w:val="00A01500"/>
    <w:rsid w:val="00A015AA"/>
    <w:rsid w:val="00A018CE"/>
    <w:rsid w:val="00A01A6D"/>
    <w:rsid w:val="00A022E1"/>
    <w:rsid w:val="00A024DD"/>
    <w:rsid w:val="00A025FC"/>
    <w:rsid w:val="00A02FA6"/>
    <w:rsid w:val="00A03024"/>
    <w:rsid w:val="00A03037"/>
    <w:rsid w:val="00A030D9"/>
    <w:rsid w:val="00A030EB"/>
    <w:rsid w:val="00A032EC"/>
    <w:rsid w:val="00A03368"/>
    <w:rsid w:val="00A03F62"/>
    <w:rsid w:val="00A0463D"/>
    <w:rsid w:val="00A04B59"/>
    <w:rsid w:val="00A04DB7"/>
    <w:rsid w:val="00A04EA9"/>
    <w:rsid w:val="00A0567D"/>
    <w:rsid w:val="00A05A98"/>
    <w:rsid w:val="00A05CC5"/>
    <w:rsid w:val="00A05E83"/>
    <w:rsid w:val="00A06360"/>
    <w:rsid w:val="00A0697D"/>
    <w:rsid w:val="00A069E5"/>
    <w:rsid w:val="00A06A9A"/>
    <w:rsid w:val="00A07146"/>
    <w:rsid w:val="00A073B7"/>
    <w:rsid w:val="00A07579"/>
    <w:rsid w:val="00A07B6A"/>
    <w:rsid w:val="00A07D26"/>
    <w:rsid w:val="00A100AB"/>
    <w:rsid w:val="00A10683"/>
    <w:rsid w:val="00A106B3"/>
    <w:rsid w:val="00A108BD"/>
    <w:rsid w:val="00A10A26"/>
    <w:rsid w:val="00A110A4"/>
    <w:rsid w:val="00A110E1"/>
    <w:rsid w:val="00A11611"/>
    <w:rsid w:val="00A116B5"/>
    <w:rsid w:val="00A11732"/>
    <w:rsid w:val="00A11745"/>
    <w:rsid w:val="00A11DAF"/>
    <w:rsid w:val="00A11E5C"/>
    <w:rsid w:val="00A11E8E"/>
    <w:rsid w:val="00A11EF0"/>
    <w:rsid w:val="00A120C6"/>
    <w:rsid w:val="00A1217E"/>
    <w:rsid w:val="00A12ADB"/>
    <w:rsid w:val="00A12ED0"/>
    <w:rsid w:val="00A1324C"/>
    <w:rsid w:val="00A134BC"/>
    <w:rsid w:val="00A13AB6"/>
    <w:rsid w:val="00A13CE1"/>
    <w:rsid w:val="00A13E0F"/>
    <w:rsid w:val="00A1435D"/>
    <w:rsid w:val="00A14499"/>
    <w:rsid w:val="00A147FE"/>
    <w:rsid w:val="00A1495F"/>
    <w:rsid w:val="00A14B0E"/>
    <w:rsid w:val="00A14F14"/>
    <w:rsid w:val="00A155F2"/>
    <w:rsid w:val="00A157B7"/>
    <w:rsid w:val="00A15EF2"/>
    <w:rsid w:val="00A16084"/>
    <w:rsid w:val="00A1663D"/>
    <w:rsid w:val="00A1681F"/>
    <w:rsid w:val="00A168AF"/>
    <w:rsid w:val="00A16B6A"/>
    <w:rsid w:val="00A16BEB"/>
    <w:rsid w:val="00A16DAA"/>
    <w:rsid w:val="00A1701D"/>
    <w:rsid w:val="00A17021"/>
    <w:rsid w:val="00A1709A"/>
    <w:rsid w:val="00A170F0"/>
    <w:rsid w:val="00A171E1"/>
    <w:rsid w:val="00A17680"/>
    <w:rsid w:val="00A179F2"/>
    <w:rsid w:val="00A17ADD"/>
    <w:rsid w:val="00A17AFA"/>
    <w:rsid w:val="00A17B9D"/>
    <w:rsid w:val="00A17D04"/>
    <w:rsid w:val="00A17E7B"/>
    <w:rsid w:val="00A20066"/>
    <w:rsid w:val="00A20144"/>
    <w:rsid w:val="00A203C9"/>
    <w:rsid w:val="00A2042E"/>
    <w:rsid w:val="00A205A4"/>
    <w:rsid w:val="00A205D4"/>
    <w:rsid w:val="00A20666"/>
    <w:rsid w:val="00A206E9"/>
    <w:rsid w:val="00A20ED8"/>
    <w:rsid w:val="00A21311"/>
    <w:rsid w:val="00A216DB"/>
    <w:rsid w:val="00A218F0"/>
    <w:rsid w:val="00A21A78"/>
    <w:rsid w:val="00A21CBA"/>
    <w:rsid w:val="00A21FBB"/>
    <w:rsid w:val="00A221C6"/>
    <w:rsid w:val="00A22408"/>
    <w:rsid w:val="00A225A7"/>
    <w:rsid w:val="00A225F4"/>
    <w:rsid w:val="00A22FCB"/>
    <w:rsid w:val="00A230DD"/>
    <w:rsid w:val="00A232E8"/>
    <w:rsid w:val="00A23557"/>
    <w:rsid w:val="00A23738"/>
    <w:rsid w:val="00A2395B"/>
    <w:rsid w:val="00A23D66"/>
    <w:rsid w:val="00A23FA1"/>
    <w:rsid w:val="00A244A4"/>
    <w:rsid w:val="00A24575"/>
    <w:rsid w:val="00A247A7"/>
    <w:rsid w:val="00A24934"/>
    <w:rsid w:val="00A24A83"/>
    <w:rsid w:val="00A24D0D"/>
    <w:rsid w:val="00A24FE2"/>
    <w:rsid w:val="00A25291"/>
    <w:rsid w:val="00A25440"/>
    <w:rsid w:val="00A254F8"/>
    <w:rsid w:val="00A25816"/>
    <w:rsid w:val="00A25E27"/>
    <w:rsid w:val="00A25F05"/>
    <w:rsid w:val="00A260A2"/>
    <w:rsid w:val="00A26521"/>
    <w:rsid w:val="00A26626"/>
    <w:rsid w:val="00A267AD"/>
    <w:rsid w:val="00A26E08"/>
    <w:rsid w:val="00A2705D"/>
    <w:rsid w:val="00A27392"/>
    <w:rsid w:val="00A27DE9"/>
    <w:rsid w:val="00A27E57"/>
    <w:rsid w:val="00A30502"/>
    <w:rsid w:val="00A305FC"/>
    <w:rsid w:val="00A30643"/>
    <w:rsid w:val="00A30845"/>
    <w:rsid w:val="00A30929"/>
    <w:rsid w:val="00A30A8A"/>
    <w:rsid w:val="00A312DB"/>
    <w:rsid w:val="00A3164D"/>
    <w:rsid w:val="00A319B1"/>
    <w:rsid w:val="00A319BE"/>
    <w:rsid w:val="00A31CF3"/>
    <w:rsid w:val="00A31FB8"/>
    <w:rsid w:val="00A31FF3"/>
    <w:rsid w:val="00A321B1"/>
    <w:rsid w:val="00A323E1"/>
    <w:rsid w:val="00A32905"/>
    <w:rsid w:val="00A329E3"/>
    <w:rsid w:val="00A32E36"/>
    <w:rsid w:val="00A32E90"/>
    <w:rsid w:val="00A32F02"/>
    <w:rsid w:val="00A32FE2"/>
    <w:rsid w:val="00A3306F"/>
    <w:rsid w:val="00A330B1"/>
    <w:rsid w:val="00A33255"/>
    <w:rsid w:val="00A33601"/>
    <w:rsid w:val="00A33603"/>
    <w:rsid w:val="00A33EE1"/>
    <w:rsid w:val="00A33F0E"/>
    <w:rsid w:val="00A341FA"/>
    <w:rsid w:val="00A3473D"/>
    <w:rsid w:val="00A352FB"/>
    <w:rsid w:val="00A35382"/>
    <w:rsid w:val="00A353D7"/>
    <w:rsid w:val="00A3555D"/>
    <w:rsid w:val="00A3566D"/>
    <w:rsid w:val="00A35697"/>
    <w:rsid w:val="00A35962"/>
    <w:rsid w:val="00A35A48"/>
    <w:rsid w:val="00A35C7F"/>
    <w:rsid w:val="00A35DD8"/>
    <w:rsid w:val="00A36139"/>
    <w:rsid w:val="00A363C8"/>
    <w:rsid w:val="00A36475"/>
    <w:rsid w:val="00A3672C"/>
    <w:rsid w:val="00A367C7"/>
    <w:rsid w:val="00A36B3B"/>
    <w:rsid w:val="00A36E3D"/>
    <w:rsid w:val="00A36FF4"/>
    <w:rsid w:val="00A374B1"/>
    <w:rsid w:val="00A3782C"/>
    <w:rsid w:val="00A37AFB"/>
    <w:rsid w:val="00A37C36"/>
    <w:rsid w:val="00A37F8D"/>
    <w:rsid w:val="00A40082"/>
    <w:rsid w:val="00A4044F"/>
    <w:rsid w:val="00A404E3"/>
    <w:rsid w:val="00A4071F"/>
    <w:rsid w:val="00A40A59"/>
    <w:rsid w:val="00A40F07"/>
    <w:rsid w:val="00A40F5C"/>
    <w:rsid w:val="00A412A4"/>
    <w:rsid w:val="00A41634"/>
    <w:rsid w:val="00A41763"/>
    <w:rsid w:val="00A41A21"/>
    <w:rsid w:val="00A42152"/>
    <w:rsid w:val="00A42267"/>
    <w:rsid w:val="00A42329"/>
    <w:rsid w:val="00A42410"/>
    <w:rsid w:val="00A42496"/>
    <w:rsid w:val="00A42764"/>
    <w:rsid w:val="00A42867"/>
    <w:rsid w:val="00A429E9"/>
    <w:rsid w:val="00A42C7C"/>
    <w:rsid w:val="00A42CD9"/>
    <w:rsid w:val="00A42FFB"/>
    <w:rsid w:val="00A43B1B"/>
    <w:rsid w:val="00A43B3D"/>
    <w:rsid w:val="00A43DBC"/>
    <w:rsid w:val="00A43DD4"/>
    <w:rsid w:val="00A43FA5"/>
    <w:rsid w:val="00A44356"/>
    <w:rsid w:val="00A443DB"/>
    <w:rsid w:val="00A44C2D"/>
    <w:rsid w:val="00A45046"/>
    <w:rsid w:val="00A450F4"/>
    <w:rsid w:val="00A4524C"/>
    <w:rsid w:val="00A45433"/>
    <w:rsid w:val="00A454DA"/>
    <w:rsid w:val="00A4631B"/>
    <w:rsid w:val="00A46871"/>
    <w:rsid w:val="00A46A0F"/>
    <w:rsid w:val="00A46A86"/>
    <w:rsid w:val="00A46BD8"/>
    <w:rsid w:val="00A46CCE"/>
    <w:rsid w:val="00A46F99"/>
    <w:rsid w:val="00A471DA"/>
    <w:rsid w:val="00A47249"/>
    <w:rsid w:val="00A4727F"/>
    <w:rsid w:val="00A478A2"/>
    <w:rsid w:val="00A47C3E"/>
    <w:rsid w:val="00A47C78"/>
    <w:rsid w:val="00A47CB4"/>
    <w:rsid w:val="00A50776"/>
    <w:rsid w:val="00A508A7"/>
    <w:rsid w:val="00A50BC7"/>
    <w:rsid w:val="00A50C58"/>
    <w:rsid w:val="00A50CD2"/>
    <w:rsid w:val="00A50CF1"/>
    <w:rsid w:val="00A5102B"/>
    <w:rsid w:val="00A51ACC"/>
    <w:rsid w:val="00A51B04"/>
    <w:rsid w:val="00A51D23"/>
    <w:rsid w:val="00A51E38"/>
    <w:rsid w:val="00A52237"/>
    <w:rsid w:val="00A523C6"/>
    <w:rsid w:val="00A52574"/>
    <w:rsid w:val="00A52A55"/>
    <w:rsid w:val="00A52E9C"/>
    <w:rsid w:val="00A532C6"/>
    <w:rsid w:val="00A5346B"/>
    <w:rsid w:val="00A539B0"/>
    <w:rsid w:val="00A53AE4"/>
    <w:rsid w:val="00A53AF1"/>
    <w:rsid w:val="00A53B26"/>
    <w:rsid w:val="00A53C3D"/>
    <w:rsid w:val="00A53D17"/>
    <w:rsid w:val="00A53D5A"/>
    <w:rsid w:val="00A53D69"/>
    <w:rsid w:val="00A53ED7"/>
    <w:rsid w:val="00A540FD"/>
    <w:rsid w:val="00A54518"/>
    <w:rsid w:val="00A545FE"/>
    <w:rsid w:val="00A54799"/>
    <w:rsid w:val="00A54BDC"/>
    <w:rsid w:val="00A55477"/>
    <w:rsid w:val="00A555AE"/>
    <w:rsid w:val="00A55771"/>
    <w:rsid w:val="00A557AA"/>
    <w:rsid w:val="00A55BAC"/>
    <w:rsid w:val="00A55C5E"/>
    <w:rsid w:val="00A5672D"/>
    <w:rsid w:val="00A5693D"/>
    <w:rsid w:val="00A56EBD"/>
    <w:rsid w:val="00A57076"/>
    <w:rsid w:val="00A57949"/>
    <w:rsid w:val="00A57B4F"/>
    <w:rsid w:val="00A57CED"/>
    <w:rsid w:val="00A6005F"/>
    <w:rsid w:val="00A60227"/>
    <w:rsid w:val="00A604A6"/>
    <w:rsid w:val="00A60551"/>
    <w:rsid w:val="00A6085C"/>
    <w:rsid w:val="00A60B8B"/>
    <w:rsid w:val="00A60BF1"/>
    <w:rsid w:val="00A60D89"/>
    <w:rsid w:val="00A60E92"/>
    <w:rsid w:val="00A60FD1"/>
    <w:rsid w:val="00A61190"/>
    <w:rsid w:val="00A6143D"/>
    <w:rsid w:val="00A614C5"/>
    <w:rsid w:val="00A61A3A"/>
    <w:rsid w:val="00A61D4C"/>
    <w:rsid w:val="00A620E0"/>
    <w:rsid w:val="00A6221D"/>
    <w:rsid w:val="00A624DD"/>
    <w:rsid w:val="00A6262B"/>
    <w:rsid w:val="00A62AA1"/>
    <w:rsid w:val="00A62ABC"/>
    <w:rsid w:val="00A62CF0"/>
    <w:rsid w:val="00A62CF6"/>
    <w:rsid w:val="00A62EF8"/>
    <w:rsid w:val="00A630BE"/>
    <w:rsid w:val="00A63342"/>
    <w:rsid w:val="00A63750"/>
    <w:rsid w:val="00A63F0D"/>
    <w:rsid w:val="00A64140"/>
    <w:rsid w:val="00A6433D"/>
    <w:rsid w:val="00A645F0"/>
    <w:rsid w:val="00A6492E"/>
    <w:rsid w:val="00A64CBA"/>
    <w:rsid w:val="00A64EBB"/>
    <w:rsid w:val="00A65158"/>
    <w:rsid w:val="00A6566B"/>
    <w:rsid w:val="00A657A3"/>
    <w:rsid w:val="00A6593A"/>
    <w:rsid w:val="00A659BD"/>
    <w:rsid w:val="00A65B6E"/>
    <w:rsid w:val="00A65BE9"/>
    <w:rsid w:val="00A65CAE"/>
    <w:rsid w:val="00A65EEC"/>
    <w:rsid w:val="00A65F29"/>
    <w:rsid w:val="00A664F2"/>
    <w:rsid w:val="00A66591"/>
    <w:rsid w:val="00A666EB"/>
    <w:rsid w:val="00A66958"/>
    <w:rsid w:val="00A66B1F"/>
    <w:rsid w:val="00A66E5D"/>
    <w:rsid w:val="00A66F75"/>
    <w:rsid w:val="00A66FD4"/>
    <w:rsid w:val="00A67359"/>
    <w:rsid w:val="00A67428"/>
    <w:rsid w:val="00A67765"/>
    <w:rsid w:val="00A678CD"/>
    <w:rsid w:val="00A67FE0"/>
    <w:rsid w:val="00A7002F"/>
    <w:rsid w:val="00A70207"/>
    <w:rsid w:val="00A70439"/>
    <w:rsid w:val="00A7057F"/>
    <w:rsid w:val="00A70A83"/>
    <w:rsid w:val="00A70BB1"/>
    <w:rsid w:val="00A70F16"/>
    <w:rsid w:val="00A71098"/>
    <w:rsid w:val="00A7178D"/>
    <w:rsid w:val="00A717ED"/>
    <w:rsid w:val="00A71920"/>
    <w:rsid w:val="00A7193A"/>
    <w:rsid w:val="00A7195A"/>
    <w:rsid w:val="00A71BDD"/>
    <w:rsid w:val="00A71DE0"/>
    <w:rsid w:val="00A71E4D"/>
    <w:rsid w:val="00A71FF6"/>
    <w:rsid w:val="00A72224"/>
    <w:rsid w:val="00A725DE"/>
    <w:rsid w:val="00A72647"/>
    <w:rsid w:val="00A72898"/>
    <w:rsid w:val="00A72B3E"/>
    <w:rsid w:val="00A72CCF"/>
    <w:rsid w:val="00A72DEC"/>
    <w:rsid w:val="00A72E66"/>
    <w:rsid w:val="00A73414"/>
    <w:rsid w:val="00A7347B"/>
    <w:rsid w:val="00A73493"/>
    <w:rsid w:val="00A734A7"/>
    <w:rsid w:val="00A73576"/>
    <w:rsid w:val="00A7374F"/>
    <w:rsid w:val="00A738F0"/>
    <w:rsid w:val="00A73A2A"/>
    <w:rsid w:val="00A73BAB"/>
    <w:rsid w:val="00A73BD0"/>
    <w:rsid w:val="00A73EDE"/>
    <w:rsid w:val="00A73F21"/>
    <w:rsid w:val="00A73FAF"/>
    <w:rsid w:val="00A73FB9"/>
    <w:rsid w:val="00A7432A"/>
    <w:rsid w:val="00A74374"/>
    <w:rsid w:val="00A74A29"/>
    <w:rsid w:val="00A75142"/>
    <w:rsid w:val="00A751DC"/>
    <w:rsid w:val="00A75382"/>
    <w:rsid w:val="00A7569B"/>
    <w:rsid w:val="00A75A46"/>
    <w:rsid w:val="00A75A83"/>
    <w:rsid w:val="00A75DAB"/>
    <w:rsid w:val="00A75F7C"/>
    <w:rsid w:val="00A763C7"/>
    <w:rsid w:val="00A763DB"/>
    <w:rsid w:val="00A7663C"/>
    <w:rsid w:val="00A76763"/>
    <w:rsid w:val="00A76E56"/>
    <w:rsid w:val="00A772A2"/>
    <w:rsid w:val="00A772AE"/>
    <w:rsid w:val="00A779F8"/>
    <w:rsid w:val="00A77D25"/>
    <w:rsid w:val="00A77DF2"/>
    <w:rsid w:val="00A80002"/>
    <w:rsid w:val="00A80160"/>
    <w:rsid w:val="00A80736"/>
    <w:rsid w:val="00A80BC6"/>
    <w:rsid w:val="00A80C07"/>
    <w:rsid w:val="00A8113A"/>
    <w:rsid w:val="00A81163"/>
    <w:rsid w:val="00A81344"/>
    <w:rsid w:val="00A81657"/>
    <w:rsid w:val="00A81999"/>
    <w:rsid w:val="00A81C56"/>
    <w:rsid w:val="00A81ED2"/>
    <w:rsid w:val="00A8218E"/>
    <w:rsid w:val="00A82568"/>
    <w:rsid w:val="00A82582"/>
    <w:rsid w:val="00A82F57"/>
    <w:rsid w:val="00A836F1"/>
    <w:rsid w:val="00A83923"/>
    <w:rsid w:val="00A839AC"/>
    <w:rsid w:val="00A839AD"/>
    <w:rsid w:val="00A83EC8"/>
    <w:rsid w:val="00A83FA9"/>
    <w:rsid w:val="00A8413E"/>
    <w:rsid w:val="00A8432A"/>
    <w:rsid w:val="00A84AF0"/>
    <w:rsid w:val="00A84C06"/>
    <w:rsid w:val="00A84D58"/>
    <w:rsid w:val="00A85195"/>
    <w:rsid w:val="00A85965"/>
    <w:rsid w:val="00A85B7C"/>
    <w:rsid w:val="00A85B84"/>
    <w:rsid w:val="00A85B93"/>
    <w:rsid w:val="00A8626B"/>
    <w:rsid w:val="00A8630C"/>
    <w:rsid w:val="00A867FF"/>
    <w:rsid w:val="00A869D1"/>
    <w:rsid w:val="00A86D1F"/>
    <w:rsid w:val="00A86D94"/>
    <w:rsid w:val="00A87110"/>
    <w:rsid w:val="00A874AE"/>
    <w:rsid w:val="00A8759F"/>
    <w:rsid w:val="00A876FF"/>
    <w:rsid w:val="00A877F3"/>
    <w:rsid w:val="00A879A6"/>
    <w:rsid w:val="00A879CC"/>
    <w:rsid w:val="00A87A81"/>
    <w:rsid w:val="00A87AE4"/>
    <w:rsid w:val="00A87D5D"/>
    <w:rsid w:val="00A90116"/>
    <w:rsid w:val="00A90188"/>
    <w:rsid w:val="00A90C35"/>
    <w:rsid w:val="00A90DCF"/>
    <w:rsid w:val="00A90F62"/>
    <w:rsid w:val="00A91040"/>
    <w:rsid w:val="00A913AD"/>
    <w:rsid w:val="00A91BBD"/>
    <w:rsid w:val="00A91C2D"/>
    <w:rsid w:val="00A91CDD"/>
    <w:rsid w:val="00A922AB"/>
    <w:rsid w:val="00A924ED"/>
    <w:rsid w:val="00A92625"/>
    <w:rsid w:val="00A92971"/>
    <w:rsid w:val="00A92A35"/>
    <w:rsid w:val="00A92BC3"/>
    <w:rsid w:val="00A92DE4"/>
    <w:rsid w:val="00A937AE"/>
    <w:rsid w:val="00A938E6"/>
    <w:rsid w:val="00A93E59"/>
    <w:rsid w:val="00A9421C"/>
    <w:rsid w:val="00A94554"/>
    <w:rsid w:val="00A945B9"/>
    <w:rsid w:val="00A94616"/>
    <w:rsid w:val="00A94B45"/>
    <w:rsid w:val="00A94CF5"/>
    <w:rsid w:val="00A94ED9"/>
    <w:rsid w:val="00A9521B"/>
    <w:rsid w:val="00A9530C"/>
    <w:rsid w:val="00A957E6"/>
    <w:rsid w:val="00A95B5B"/>
    <w:rsid w:val="00A95BB1"/>
    <w:rsid w:val="00A95F69"/>
    <w:rsid w:val="00A961D9"/>
    <w:rsid w:val="00A962C6"/>
    <w:rsid w:val="00A96673"/>
    <w:rsid w:val="00A966A3"/>
    <w:rsid w:val="00A96768"/>
    <w:rsid w:val="00A96AE0"/>
    <w:rsid w:val="00A96BB9"/>
    <w:rsid w:val="00A96D13"/>
    <w:rsid w:val="00A976EE"/>
    <w:rsid w:val="00A97761"/>
    <w:rsid w:val="00A97889"/>
    <w:rsid w:val="00A978B4"/>
    <w:rsid w:val="00A97AF0"/>
    <w:rsid w:val="00A97D1D"/>
    <w:rsid w:val="00A97D79"/>
    <w:rsid w:val="00A97DFA"/>
    <w:rsid w:val="00A97E6A"/>
    <w:rsid w:val="00AA0179"/>
    <w:rsid w:val="00AA1159"/>
    <w:rsid w:val="00AA1526"/>
    <w:rsid w:val="00AA1651"/>
    <w:rsid w:val="00AA1836"/>
    <w:rsid w:val="00AA18C0"/>
    <w:rsid w:val="00AA19C9"/>
    <w:rsid w:val="00AA1EDE"/>
    <w:rsid w:val="00AA2481"/>
    <w:rsid w:val="00AA2C07"/>
    <w:rsid w:val="00AA2CA2"/>
    <w:rsid w:val="00AA32CE"/>
    <w:rsid w:val="00AA34B2"/>
    <w:rsid w:val="00AA35CD"/>
    <w:rsid w:val="00AA3792"/>
    <w:rsid w:val="00AA3C3B"/>
    <w:rsid w:val="00AA3D43"/>
    <w:rsid w:val="00AA3EA5"/>
    <w:rsid w:val="00AA3F8C"/>
    <w:rsid w:val="00AA44F4"/>
    <w:rsid w:val="00AA44F9"/>
    <w:rsid w:val="00AA470B"/>
    <w:rsid w:val="00AA4C6B"/>
    <w:rsid w:val="00AA4FE6"/>
    <w:rsid w:val="00AA5529"/>
    <w:rsid w:val="00AA5625"/>
    <w:rsid w:val="00AA5A9F"/>
    <w:rsid w:val="00AA601E"/>
    <w:rsid w:val="00AA6026"/>
    <w:rsid w:val="00AA614F"/>
    <w:rsid w:val="00AA62A3"/>
    <w:rsid w:val="00AA64F2"/>
    <w:rsid w:val="00AA67DE"/>
    <w:rsid w:val="00AA6882"/>
    <w:rsid w:val="00AA692A"/>
    <w:rsid w:val="00AA6D10"/>
    <w:rsid w:val="00AA7485"/>
    <w:rsid w:val="00AA7835"/>
    <w:rsid w:val="00AA78A8"/>
    <w:rsid w:val="00AA7CAC"/>
    <w:rsid w:val="00AB0388"/>
    <w:rsid w:val="00AB0779"/>
    <w:rsid w:val="00AB0F74"/>
    <w:rsid w:val="00AB106A"/>
    <w:rsid w:val="00AB10C6"/>
    <w:rsid w:val="00AB114C"/>
    <w:rsid w:val="00AB1364"/>
    <w:rsid w:val="00AB1BBA"/>
    <w:rsid w:val="00AB1C37"/>
    <w:rsid w:val="00AB1C8B"/>
    <w:rsid w:val="00AB202C"/>
    <w:rsid w:val="00AB20E8"/>
    <w:rsid w:val="00AB21AD"/>
    <w:rsid w:val="00AB22C2"/>
    <w:rsid w:val="00AB271A"/>
    <w:rsid w:val="00AB275D"/>
    <w:rsid w:val="00AB2800"/>
    <w:rsid w:val="00AB29FE"/>
    <w:rsid w:val="00AB2A86"/>
    <w:rsid w:val="00AB2CB0"/>
    <w:rsid w:val="00AB2CE0"/>
    <w:rsid w:val="00AB2DC8"/>
    <w:rsid w:val="00AB2E5C"/>
    <w:rsid w:val="00AB3106"/>
    <w:rsid w:val="00AB338F"/>
    <w:rsid w:val="00AB346B"/>
    <w:rsid w:val="00AB3908"/>
    <w:rsid w:val="00AB3A30"/>
    <w:rsid w:val="00AB3C3F"/>
    <w:rsid w:val="00AB3EC0"/>
    <w:rsid w:val="00AB41D5"/>
    <w:rsid w:val="00AB41F5"/>
    <w:rsid w:val="00AB420C"/>
    <w:rsid w:val="00AB4277"/>
    <w:rsid w:val="00AB450C"/>
    <w:rsid w:val="00AB47F6"/>
    <w:rsid w:val="00AB491B"/>
    <w:rsid w:val="00AB4995"/>
    <w:rsid w:val="00AB4A16"/>
    <w:rsid w:val="00AB4BFF"/>
    <w:rsid w:val="00AB4DAF"/>
    <w:rsid w:val="00AB4EC8"/>
    <w:rsid w:val="00AB50B4"/>
    <w:rsid w:val="00AB5424"/>
    <w:rsid w:val="00AB5501"/>
    <w:rsid w:val="00AB555A"/>
    <w:rsid w:val="00AB5A40"/>
    <w:rsid w:val="00AB5C51"/>
    <w:rsid w:val="00AB5CEC"/>
    <w:rsid w:val="00AB5DA4"/>
    <w:rsid w:val="00AB719D"/>
    <w:rsid w:val="00AB72A8"/>
    <w:rsid w:val="00AB72F1"/>
    <w:rsid w:val="00AB754F"/>
    <w:rsid w:val="00AB75D1"/>
    <w:rsid w:val="00AB7776"/>
    <w:rsid w:val="00AB7E19"/>
    <w:rsid w:val="00AC0054"/>
    <w:rsid w:val="00AC0237"/>
    <w:rsid w:val="00AC02C1"/>
    <w:rsid w:val="00AC0321"/>
    <w:rsid w:val="00AC072C"/>
    <w:rsid w:val="00AC0894"/>
    <w:rsid w:val="00AC099E"/>
    <w:rsid w:val="00AC0A76"/>
    <w:rsid w:val="00AC0AB6"/>
    <w:rsid w:val="00AC103C"/>
    <w:rsid w:val="00AC122B"/>
    <w:rsid w:val="00AC123A"/>
    <w:rsid w:val="00AC134C"/>
    <w:rsid w:val="00AC1478"/>
    <w:rsid w:val="00AC165D"/>
    <w:rsid w:val="00AC17E0"/>
    <w:rsid w:val="00AC18E7"/>
    <w:rsid w:val="00AC1C3F"/>
    <w:rsid w:val="00AC1C7F"/>
    <w:rsid w:val="00AC22D5"/>
    <w:rsid w:val="00AC22D9"/>
    <w:rsid w:val="00AC27DB"/>
    <w:rsid w:val="00AC2870"/>
    <w:rsid w:val="00AC2937"/>
    <w:rsid w:val="00AC2A7A"/>
    <w:rsid w:val="00AC2A94"/>
    <w:rsid w:val="00AC2CEA"/>
    <w:rsid w:val="00AC2D42"/>
    <w:rsid w:val="00AC35A2"/>
    <w:rsid w:val="00AC366B"/>
    <w:rsid w:val="00AC375D"/>
    <w:rsid w:val="00AC37F8"/>
    <w:rsid w:val="00AC392B"/>
    <w:rsid w:val="00AC3CA6"/>
    <w:rsid w:val="00AC3FE4"/>
    <w:rsid w:val="00AC441E"/>
    <w:rsid w:val="00AC49CD"/>
    <w:rsid w:val="00AC4D56"/>
    <w:rsid w:val="00AC4F5E"/>
    <w:rsid w:val="00AC4FD3"/>
    <w:rsid w:val="00AC508C"/>
    <w:rsid w:val="00AC5188"/>
    <w:rsid w:val="00AC5259"/>
    <w:rsid w:val="00AC55ED"/>
    <w:rsid w:val="00AC5F65"/>
    <w:rsid w:val="00AC5F70"/>
    <w:rsid w:val="00AC659A"/>
    <w:rsid w:val="00AC6866"/>
    <w:rsid w:val="00AC6BE9"/>
    <w:rsid w:val="00AC6CE3"/>
    <w:rsid w:val="00AC739B"/>
    <w:rsid w:val="00AC7614"/>
    <w:rsid w:val="00AC76AE"/>
    <w:rsid w:val="00AC77E6"/>
    <w:rsid w:val="00AC7BC4"/>
    <w:rsid w:val="00AC7DEE"/>
    <w:rsid w:val="00AC7E77"/>
    <w:rsid w:val="00AD045D"/>
    <w:rsid w:val="00AD04BB"/>
    <w:rsid w:val="00AD06C7"/>
    <w:rsid w:val="00AD0727"/>
    <w:rsid w:val="00AD0B82"/>
    <w:rsid w:val="00AD0B9D"/>
    <w:rsid w:val="00AD0C9A"/>
    <w:rsid w:val="00AD0D7E"/>
    <w:rsid w:val="00AD0DFF"/>
    <w:rsid w:val="00AD1173"/>
    <w:rsid w:val="00AD14DD"/>
    <w:rsid w:val="00AD1736"/>
    <w:rsid w:val="00AD1D94"/>
    <w:rsid w:val="00AD281C"/>
    <w:rsid w:val="00AD2FAD"/>
    <w:rsid w:val="00AD3040"/>
    <w:rsid w:val="00AD32DF"/>
    <w:rsid w:val="00AD3ADF"/>
    <w:rsid w:val="00AD3B56"/>
    <w:rsid w:val="00AD3CAD"/>
    <w:rsid w:val="00AD3D82"/>
    <w:rsid w:val="00AD3F9B"/>
    <w:rsid w:val="00AD4063"/>
    <w:rsid w:val="00AD42A2"/>
    <w:rsid w:val="00AD4727"/>
    <w:rsid w:val="00AD47BE"/>
    <w:rsid w:val="00AD4888"/>
    <w:rsid w:val="00AD4B89"/>
    <w:rsid w:val="00AD4DDC"/>
    <w:rsid w:val="00AD4EA5"/>
    <w:rsid w:val="00AD5760"/>
    <w:rsid w:val="00AD59E2"/>
    <w:rsid w:val="00AD5A15"/>
    <w:rsid w:val="00AD5B37"/>
    <w:rsid w:val="00AD5CF2"/>
    <w:rsid w:val="00AD6036"/>
    <w:rsid w:val="00AD61C8"/>
    <w:rsid w:val="00AD6318"/>
    <w:rsid w:val="00AD631B"/>
    <w:rsid w:val="00AD640F"/>
    <w:rsid w:val="00AD66E8"/>
    <w:rsid w:val="00AD6D95"/>
    <w:rsid w:val="00AD72CA"/>
    <w:rsid w:val="00AD7313"/>
    <w:rsid w:val="00AD742F"/>
    <w:rsid w:val="00AD76B4"/>
    <w:rsid w:val="00AD76C5"/>
    <w:rsid w:val="00AD7998"/>
    <w:rsid w:val="00AD7BD3"/>
    <w:rsid w:val="00AD7EB0"/>
    <w:rsid w:val="00AE03EC"/>
    <w:rsid w:val="00AE061C"/>
    <w:rsid w:val="00AE0D52"/>
    <w:rsid w:val="00AE0D6C"/>
    <w:rsid w:val="00AE0D84"/>
    <w:rsid w:val="00AE0E8D"/>
    <w:rsid w:val="00AE125C"/>
    <w:rsid w:val="00AE13CE"/>
    <w:rsid w:val="00AE17B0"/>
    <w:rsid w:val="00AE19A3"/>
    <w:rsid w:val="00AE1E7E"/>
    <w:rsid w:val="00AE2266"/>
    <w:rsid w:val="00AE245B"/>
    <w:rsid w:val="00AE26C6"/>
    <w:rsid w:val="00AE297C"/>
    <w:rsid w:val="00AE2CF0"/>
    <w:rsid w:val="00AE2FEB"/>
    <w:rsid w:val="00AE34A6"/>
    <w:rsid w:val="00AE3610"/>
    <w:rsid w:val="00AE37C9"/>
    <w:rsid w:val="00AE395A"/>
    <w:rsid w:val="00AE3977"/>
    <w:rsid w:val="00AE3B5F"/>
    <w:rsid w:val="00AE42E9"/>
    <w:rsid w:val="00AE439B"/>
    <w:rsid w:val="00AE461C"/>
    <w:rsid w:val="00AE46B1"/>
    <w:rsid w:val="00AE4816"/>
    <w:rsid w:val="00AE48C9"/>
    <w:rsid w:val="00AE4972"/>
    <w:rsid w:val="00AE4B70"/>
    <w:rsid w:val="00AE4FB3"/>
    <w:rsid w:val="00AE5277"/>
    <w:rsid w:val="00AE5388"/>
    <w:rsid w:val="00AE539F"/>
    <w:rsid w:val="00AE59B5"/>
    <w:rsid w:val="00AE60FA"/>
    <w:rsid w:val="00AE61D9"/>
    <w:rsid w:val="00AE68A6"/>
    <w:rsid w:val="00AE6960"/>
    <w:rsid w:val="00AE6C8D"/>
    <w:rsid w:val="00AE704E"/>
    <w:rsid w:val="00AE70F1"/>
    <w:rsid w:val="00AE775D"/>
    <w:rsid w:val="00AE78B8"/>
    <w:rsid w:val="00AE7BAE"/>
    <w:rsid w:val="00AF036C"/>
    <w:rsid w:val="00AF05CD"/>
    <w:rsid w:val="00AF06E8"/>
    <w:rsid w:val="00AF079A"/>
    <w:rsid w:val="00AF0AC5"/>
    <w:rsid w:val="00AF0DDF"/>
    <w:rsid w:val="00AF1614"/>
    <w:rsid w:val="00AF178D"/>
    <w:rsid w:val="00AF183C"/>
    <w:rsid w:val="00AF1DC2"/>
    <w:rsid w:val="00AF23A5"/>
    <w:rsid w:val="00AF2624"/>
    <w:rsid w:val="00AF2693"/>
    <w:rsid w:val="00AF2B4C"/>
    <w:rsid w:val="00AF2C8D"/>
    <w:rsid w:val="00AF2CDC"/>
    <w:rsid w:val="00AF2D9C"/>
    <w:rsid w:val="00AF30ED"/>
    <w:rsid w:val="00AF355C"/>
    <w:rsid w:val="00AF376A"/>
    <w:rsid w:val="00AF3A33"/>
    <w:rsid w:val="00AF3B39"/>
    <w:rsid w:val="00AF3F7C"/>
    <w:rsid w:val="00AF3F7E"/>
    <w:rsid w:val="00AF3FE8"/>
    <w:rsid w:val="00AF459B"/>
    <w:rsid w:val="00AF4EBC"/>
    <w:rsid w:val="00AF4FB6"/>
    <w:rsid w:val="00AF514C"/>
    <w:rsid w:val="00AF5170"/>
    <w:rsid w:val="00AF54FC"/>
    <w:rsid w:val="00AF58C8"/>
    <w:rsid w:val="00AF59F8"/>
    <w:rsid w:val="00AF5B68"/>
    <w:rsid w:val="00AF5C0A"/>
    <w:rsid w:val="00AF5DBA"/>
    <w:rsid w:val="00AF6162"/>
    <w:rsid w:val="00AF64CE"/>
    <w:rsid w:val="00AF66E6"/>
    <w:rsid w:val="00AF67BC"/>
    <w:rsid w:val="00AF6A7A"/>
    <w:rsid w:val="00AF6C73"/>
    <w:rsid w:val="00AF7480"/>
    <w:rsid w:val="00AF75A0"/>
    <w:rsid w:val="00AF76B2"/>
    <w:rsid w:val="00AF793C"/>
    <w:rsid w:val="00AF7F04"/>
    <w:rsid w:val="00B0030D"/>
    <w:rsid w:val="00B008BB"/>
    <w:rsid w:val="00B008DF"/>
    <w:rsid w:val="00B008FF"/>
    <w:rsid w:val="00B00B59"/>
    <w:rsid w:val="00B00B6F"/>
    <w:rsid w:val="00B01057"/>
    <w:rsid w:val="00B01194"/>
    <w:rsid w:val="00B011A2"/>
    <w:rsid w:val="00B01696"/>
    <w:rsid w:val="00B01C26"/>
    <w:rsid w:val="00B02028"/>
    <w:rsid w:val="00B02215"/>
    <w:rsid w:val="00B026D7"/>
    <w:rsid w:val="00B0288F"/>
    <w:rsid w:val="00B02919"/>
    <w:rsid w:val="00B02A1A"/>
    <w:rsid w:val="00B02F89"/>
    <w:rsid w:val="00B0352D"/>
    <w:rsid w:val="00B0355D"/>
    <w:rsid w:val="00B03673"/>
    <w:rsid w:val="00B03B8E"/>
    <w:rsid w:val="00B03C7D"/>
    <w:rsid w:val="00B04506"/>
    <w:rsid w:val="00B04531"/>
    <w:rsid w:val="00B0453E"/>
    <w:rsid w:val="00B045CA"/>
    <w:rsid w:val="00B04906"/>
    <w:rsid w:val="00B052E3"/>
    <w:rsid w:val="00B0532A"/>
    <w:rsid w:val="00B05586"/>
    <w:rsid w:val="00B05735"/>
    <w:rsid w:val="00B057D0"/>
    <w:rsid w:val="00B0586F"/>
    <w:rsid w:val="00B05948"/>
    <w:rsid w:val="00B05CF7"/>
    <w:rsid w:val="00B05FD6"/>
    <w:rsid w:val="00B0632D"/>
    <w:rsid w:val="00B06B18"/>
    <w:rsid w:val="00B06BA8"/>
    <w:rsid w:val="00B06C2F"/>
    <w:rsid w:val="00B06E67"/>
    <w:rsid w:val="00B070EA"/>
    <w:rsid w:val="00B07401"/>
    <w:rsid w:val="00B07504"/>
    <w:rsid w:val="00B0759D"/>
    <w:rsid w:val="00B07727"/>
    <w:rsid w:val="00B0776C"/>
    <w:rsid w:val="00B1013E"/>
    <w:rsid w:val="00B10232"/>
    <w:rsid w:val="00B103DE"/>
    <w:rsid w:val="00B10479"/>
    <w:rsid w:val="00B109D5"/>
    <w:rsid w:val="00B10A67"/>
    <w:rsid w:val="00B10E89"/>
    <w:rsid w:val="00B10FB9"/>
    <w:rsid w:val="00B1102A"/>
    <w:rsid w:val="00B111F3"/>
    <w:rsid w:val="00B1144D"/>
    <w:rsid w:val="00B11AD9"/>
    <w:rsid w:val="00B12018"/>
    <w:rsid w:val="00B12152"/>
    <w:rsid w:val="00B12180"/>
    <w:rsid w:val="00B122F4"/>
    <w:rsid w:val="00B12B78"/>
    <w:rsid w:val="00B12C3F"/>
    <w:rsid w:val="00B132D6"/>
    <w:rsid w:val="00B134D1"/>
    <w:rsid w:val="00B136CE"/>
    <w:rsid w:val="00B137B0"/>
    <w:rsid w:val="00B13848"/>
    <w:rsid w:val="00B13B61"/>
    <w:rsid w:val="00B13CEA"/>
    <w:rsid w:val="00B14129"/>
    <w:rsid w:val="00B14684"/>
    <w:rsid w:val="00B1477D"/>
    <w:rsid w:val="00B14783"/>
    <w:rsid w:val="00B1485C"/>
    <w:rsid w:val="00B14A04"/>
    <w:rsid w:val="00B14A96"/>
    <w:rsid w:val="00B14C04"/>
    <w:rsid w:val="00B14C71"/>
    <w:rsid w:val="00B14F9F"/>
    <w:rsid w:val="00B1513F"/>
    <w:rsid w:val="00B153F3"/>
    <w:rsid w:val="00B1559D"/>
    <w:rsid w:val="00B15C74"/>
    <w:rsid w:val="00B16137"/>
    <w:rsid w:val="00B16275"/>
    <w:rsid w:val="00B162A2"/>
    <w:rsid w:val="00B17006"/>
    <w:rsid w:val="00B170E0"/>
    <w:rsid w:val="00B17484"/>
    <w:rsid w:val="00B1769F"/>
    <w:rsid w:val="00B17916"/>
    <w:rsid w:val="00B179D4"/>
    <w:rsid w:val="00B17C27"/>
    <w:rsid w:val="00B17E18"/>
    <w:rsid w:val="00B17F04"/>
    <w:rsid w:val="00B201FA"/>
    <w:rsid w:val="00B20222"/>
    <w:rsid w:val="00B2037D"/>
    <w:rsid w:val="00B20447"/>
    <w:rsid w:val="00B2054A"/>
    <w:rsid w:val="00B205B0"/>
    <w:rsid w:val="00B2061D"/>
    <w:rsid w:val="00B20738"/>
    <w:rsid w:val="00B2081B"/>
    <w:rsid w:val="00B208F2"/>
    <w:rsid w:val="00B20983"/>
    <w:rsid w:val="00B20BAE"/>
    <w:rsid w:val="00B20E06"/>
    <w:rsid w:val="00B2186F"/>
    <w:rsid w:val="00B21EB4"/>
    <w:rsid w:val="00B2208E"/>
    <w:rsid w:val="00B222C9"/>
    <w:rsid w:val="00B22933"/>
    <w:rsid w:val="00B2295D"/>
    <w:rsid w:val="00B2351A"/>
    <w:rsid w:val="00B23692"/>
    <w:rsid w:val="00B23900"/>
    <w:rsid w:val="00B23A27"/>
    <w:rsid w:val="00B2424E"/>
    <w:rsid w:val="00B2446F"/>
    <w:rsid w:val="00B257EF"/>
    <w:rsid w:val="00B25821"/>
    <w:rsid w:val="00B2591C"/>
    <w:rsid w:val="00B25A6B"/>
    <w:rsid w:val="00B25ADC"/>
    <w:rsid w:val="00B25F21"/>
    <w:rsid w:val="00B25F74"/>
    <w:rsid w:val="00B26106"/>
    <w:rsid w:val="00B26615"/>
    <w:rsid w:val="00B26856"/>
    <w:rsid w:val="00B269DE"/>
    <w:rsid w:val="00B26C32"/>
    <w:rsid w:val="00B26E0B"/>
    <w:rsid w:val="00B274BE"/>
    <w:rsid w:val="00B2795D"/>
    <w:rsid w:val="00B3000E"/>
    <w:rsid w:val="00B300E1"/>
    <w:rsid w:val="00B3048A"/>
    <w:rsid w:val="00B30517"/>
    <w:rsid w:val="00B30A24"/>
    <w:rsid w:val="00B31693"/>
    <w:rsid w:val="00B3169B"/>
    <w:rsid w:val="00B31A68"/>
    <w:rsid w:val="00B31B7C"/>
    <w:rsid w:val="00B32660"/>
    <w:rsid w:val="00B32A8F"/>
    <w:rsid w:val="00B332D6"/>
    <w:rsid w:val="00B336A9"/>
    <w:rsid w:val="00B33827"/>
    <w:rsid w:val="00B33C2E"/>
    <w:rsid w:val="00B33C36"/>
    <w:rsid w:val="00B3406C"/>
    <w:rsid w:val="00B341A0"/>
    <w:rsid w:val="00B34B14"/>
    <w:rsid w:val="00B34EC6"/>
    <w:rsid w:val="00B3511A"/>
    <w:rsid w:val="00B35192"/>
    <w:rsid w:val="00B3519F"/>
    <w:rsid w:val="00B3560C"/>
    <w:rsid w:val="00B35680"/>
    <w:rsid w:val="00B359CA"/>
    <w:rsid w:val="00B35A91"/>
    <w:rsid w:val="00B35B55"/>
    <w:rsid w:val="00B35B5C"/>
    <w:rsid w:val="00B362BE"/>
    <w:rsid w:val="00B364A5"/>
    <w:rsid w:val="00B366C2"/>
    <w:rsid w:val="00B3698F"/>
    <w:rsid w:val="00B36E34"/>
    <w:rsid w:val="00B373B7"/>
    <w:rsid w:val="00B375D2"/>
    <w:rsid w:val="00B376A3"/>
    <w:rsid w:val="00B376F8"/>
    <w:rsid w:val="00B37BC2"/>
    <w:rsid w:val="00B37DC9"/>
    <w:rsid w:val="00B4009C"/>
    <w:rsid w:val="00B403A3"/>
    <w:rsid w:val="00B403F1"/>
    <w:rsid w:val="00B4041F"/>
    <w:rsid w:val="00B409DC"/>
    <w:rsid w:val="00B40A5B"/>
    <w:rsid w:val="00B40AAA"/>
    <w:rsid w:val="00B40ABF"/>
    <w:rsid w:val="00B40E08"/>
    <w:rsid w:val="00B40EFD"/>
    <w:rsid w:val="00B40F90"/>
    <w:rsid w:val="00B411EA"/>
    <w:rsid w:val="00B411F9"/>
    <w:rsid w:val="00B4173D"/>
    <w:rsid w:val="00B417B6"/>
    <w:rsid w:val="00B418A7"/>
    <w:rsid w:val="00B419B5"/>
    <w:rsid w:val="00B420D6"/>
    <w:rsid w:val="00B428A6"/>
    <w:rsid w:val="00B43103"/>
    <w:rsid w:val="00B4314E"/>
    <w:rsid w:val="00B4322E"/>
    <w:rsid w:val="00B432BE"/>
    <w:rsid w:val="00B43558"/>
    <w:rsid w:val="00B43656"/>
    <w:rsid w:val="00B436AD"/>
    <w:rsid w:val="00B438E7"/>
    <w:rsid w:val="00B4392D"/>
    <w:rsid w:val="00B43A93"/>
    <w:rsid w:val="00B43B5F"/>
    <w:rsid w:val="00B43DEA"/>
    <w:rsid w:val="00B43F6B"/>
    <w:rsid w:val="00B44131"/>
    <w:rsid w:val="00B441FB"/>
    <w:rsid w:val="00B44533"/>
    <w:rsid w:val="00B449CD"/>
    <w:rsid w:val="00B44C62"/>
    <w:rsid w:val="00B44CDF"/>
    <w:rsid w:val="00B44E45"/>
    <w:rsid w:val="00B44EE9"/>
    <w:rsid w:val="00B44F71"/>
    <w:rsid w:val="00B4514B"/>
    <w:rsid w:val="00B45197"/>
    <w:rsid w:val="00B45D2C"/>
    <w:rsid w:val="00B45E8F"/>
    <w:rsid w:val="00B463B6"/>
    <w:rsid w:val="00B4667C"/>
    <w:rsid w:val="00B4685E"/>
    <w:rsid w:val="00B470A9"/>
    <w:rsid w:val="00B479BE"/>
    <w:rsid w:val="00B47A51"/>
    <w:rsid w:val="00B47A65"/>
    <w:rsid w:val="00B47AB3"/>
    <w:rsid w:val="00B47CBB"/>
    <w:rsid w:val="00B50089"/>
    <w:rsid w:val="00B500BE"/>
    <w:rsid w:val="00B5044C"/>
    <w:rsid w:val="00B50A7E"/>
    <w:rsid w:val="00B50BA0"/>
    <w:rsid w:val="00B50F01"/>
    <w:rsid w:val="00B5103B"/>
    <w:rsid w:val="00B510F1"/>
    <w:rsid w:val="00B517A1"/>
    <w:rsid w:val="00B5199F"/>
    <w:rsid w:val="00B51C62"/>
    <w:rsid w:val="00B5204A"/>
    <w:rsid w:val="00B525C3"/>
    <w:rsid w:val="00B525DA"/>
    <w:rsid w:val="00B52770"/>
    <w:rsid w:val="00B52830"/>
    <w:rsid w:val="00B5286D"/>
    <w:rsid w:val="00B52B0A"/>
    <w:rsid w:val="00B52BA6"/>
    <w:rsid w:val="00B52D36"/>
    <w:rsid w:val="00B52DE0"/>
    <w:rsid w:val="00B531DA"/>
    <w:rsid w:val="00B5373F"/>
    <w:rsid w:val="00B537D0"/>
    <w:rsid w:val="00B53A3D"/>
    <w:rsid w:val="00B53EE5"/>
    <w:rsid w:val="00B5416A"/>
    <w:rsid w:val="00B54CC2"/>
    <w:rsid w:val="00B550BE"/>
    <w:rsid w:val="00B55CE3"/>
    <w:rsid w:val="00B55D5D"/>
    <w:rsid w:val="00B5648D"/>
    <w:rsid w:val="00B56C6F"/>
    <w:rsid w:val="00B5701B"/>
    <w:rsid w:val="00B574B6"/>
    <w:rsid w:val="00B6049E"/>
    <w:rsid w:val="00B607C7"/>
    <w:rsid w:val="00B609BF"/>
    <w:rsid w:val="00B60A1B"/>
    <w:rsid w:val="00B60E11"/>
    <w:rsid w:val="00B60EA2"/>
    <w:rsid w:val="00B60ED3"/>
    <w:rsid w:val="00B60FE8"/>
    <w:rsid w:val="00B61376"/>
    <w:rsid w:val="00B61472"/>
    <w:rsid w:val="00B61762"/>
    <w:rsid w:val="00B61995"/>
    <w:rsid w:val="00B61BEE"/>
    <w:rsid w:val="00B61C2D"/>
    <w:rsid w:val="00B61CED"/>
    <w:rsid w:val="00B624CF"/>
    <w:rsid w:val="00B628D8"/>
    <w:rsid w:val="00B62AC1"/>
    <w:rsid w:val="00B62B93"/>
    <w:rsid w:val="00B63016"/>
    <w:rsid w:val="00B632A9"/>
    <w:rsid w:val="00B63337"/>
    <w:rsid w:val="00B6344A"/>
    <w:rsid w:val="00B634D4"/>
    <w:rsid w:val="00B6374A"/>
    <w:rsid w:val="00B63A5D"/>
    <w:rsid w:val="00B63D7E"/>
    <w:rsid w:val="00B641CF"/>
    <w:rsid w:val="00B644AC"/>
    <w:rsid w:val="00B645BA"/>
    <w:rsid w:val="00B648A3"/>
    <w:rsid w:val="00B64915"/>
    <w:rsid w:val="00B64C32"/>
    <w:rsid w:val="00B658BD"/>
    <w:rsid w:val="00B6599C"/>
    <w:rsid w:val="00B65CEF"/>
    <w:rsid w:val="00B65FF9"/>
    <w:rsid w:val="00B6626F"/>
    <w:rsid w:val="00B66422"/>
    <w:rsid w:val="00B66A2C"/>
    <w:rsid w:val="00B66B50"/>
    <w:rsid w:val="00B673DE"/>
    <w:rsid w:val="00B67639"/>
    <w:rsid w:val="00B6776C"/>
    <w:rsid w:val="00B67EA9"/>
    <w:rsid w:val="00B67F89"/>
    <w:rsid w:val="00B701A9"/>
    <w:rsid w:val="00B702AF"/>
    <w:rsid w:val="00B709B9"/>
    <w:rsid w:val="00B70C91"/>
    <w:rsid w:val="00B70CE2"/>
    <w:rsid w:val="00B70F00"/>
    <w:rsid w:val="00B70FBB"/>
    <w:rsid w:val="00B710BA"/>
    <w:rsid w:val="00B71105"/>
    <w:rsid w:val="00B71135"/>
    <w:rsid w:val="00B71459"/>
    <w:rsid w:val="00B71489"/>
    <w:rsid w:val="00B71782"/>
    <w:rsid w:val="00B71E62"/>
    <w:rsid w:val="00B71EE6"/>
    <w:rsid w:val="00B7232B"/>
    <w:rsid w:val="00B7267A"/>
    <w:rsid w:val="00B72B82"/>
    <w:rsid w:val="00B72D9B"/>
    <w:rsid w:val="00B73009"/>
    <w:rsid w:val="00B73505"/>
    <w:rsid w:val="00B73B35"/>
    <w:rsid w:val="00B73C14"/>
    <w:rsid w:val="00B73CFA"/>
    <w:rsid w:val="00B73DFF"/>
    <w:rsid w:val="00B73E55"/>
    <w:rsid w:val="00B73E69"/>
    <w:rsid w:val="00B74120"/>
    <w:rsid w:val="00B74207"/>
    <w:rsid w:val="00B74293"/>
    <w:rsid w:val="00B743F3"/>
    <w:rsid w:val="00B745A9"/>
    <w:rsid w:val="00B746E2"/>
    <w:rsid w:val="00B74745"/>
    <w:rsid w:val="00B74E93"/>
    <w:rsid w:val="00B754F2"/>
    <w:rsid w:val="00B75C24"/>
    <w:rsid w:val="00B75C95"/>
    <w:rsid w:val="00B7675C"/>
    <w:rsid w:val="00B76BBF"/>
    <w:rsid w:val="00B76BD1"/>
    <w:rsid w:val="00B77966"/>
    <w:rsid w:val="00B77CD5"/>
    <w:rsid w:val="00B77F13"/>
    <w:rsid w:val="00B77F5C"/>
    <w:rsid w:val="00B8008D"/>
    <w:rsid w:val="00B801F4"/>
    <w:rsid w:val="00B80347"/>
    <w:rsid w:val="00B803E4"/>
    <w:rsid w:val="00B80494"/>
    <w:rsid w:val="00B804DA"/>
    <w:rsid w:val="00B8059E"/>
    <w:rsid w:val="00B806FB"/>
    <w:rsid w:val="00B808AE"/>
    <w:rsid w:val="00B80C26"/>
    <w:rsid w:val="00B80DDD"/>
    <w:rsid w:val="00B81222"/>
    <w:rsid w:val="00B81409"/>
    <w:rsid w:val="00B81422"/>
    <w:rsid w:val="00B815A9"/>
    <w:rsid w:val="00B81917"/>
    <w:rsid w:val="00B81D69"/>
    <w:rsid w:val="00B81DD5"/>
    <w:rsid w:val="00B81E95"/>
    <w:rsid w:val="00B82075"/>
    <w:rsid w:val="00B82167"/>
    <w:rsid w:val="00B821EB"/>
    <w:rsid w:val="00B82613"/>
    <w:rsid w:val="00B82D47"/>
    <w:rsid w:val="00B82D4D"/>
    <w:rsid w:val="00B82D6E"/>
    <w:rsid w:val="00B82DC4"/>
    <w:rsid w:val="00B82F11"/>
    <w:rsid w:val="00B8311C"/>
    <w:rsid w:val="00B83520"/>
    <w:rsid w:val="00B8385A"/>
    <w:rsid w:val="00B83963"/>
    <w:rsid w:val="00B83C13"/>
    <w:rsid w:val="00B83F6D"/>
    <w:rsid w:val="00B83F75"/>
    <w:rsid w:val="00B841EE"/>
    <w:rsid w:val="00B84680"/>
    <w:rsid w:val="00B84D1B"/>
    <w:rsid w:val="00B84DA9"/>
    <w:rsid w:val="00B84E0A"/>
    <w:rsid w:val="00B84EF8"/>
    <w:rsid w:val="00B851E4"/>
    <w:rsid w:val="00B855B8"/>
    <w:rsid w:val="00B85C57"/>
    <w:rsid w:val="00B85EB9"/>
    <w:rsid w:val="00B860AB"/>
    <w:rsid w:val="00B86233"/>
    <w:rsid w:val="00B86662"/>
    <w:rsid w:val="00B8680C"/>
    <w:rsid w:val="00B86D4A"/>
    <w:rsid w:val="00B86D56"/>
    <w:rsid w:val="00B870FE"/>
    <w:rsid w:val="00B871C3"/>
    <w:rsid w:val="00B872D6"/>
    <w:rsid w:val="00B8730F"/>
    <w:rsid w:val="00B8788C"/>
    <w:rsid w:val="00B87935"/>
    <w:rsid w:val="00B87C5E"/>
    <w:rsid w:val="00B87E88"/>
    <w:rsid w:val="00B87FE0"/>
    <w:rsid w:val="00B90041"/>
    <w:rsid w:val="00B9015F"/>
    <w:rsid w:val="00B90354"/>
    <w:rsid w:val="00B90B47"/>
    <w:rsid w:val="00B90C21"/>
    <w:rsid w:val="00B9133A"/>
    <w:rsid w:val="00B91628"/>
    <w:rsid w:val="00B91675"/>
    <w:rsid w:val="00B916A2"/>
    <w:rsid w:val="00B91786"/>
    <w:rsid w:val="00B917C3"/>
    <w:rsid w:val="00B9199B"/>
    <w:rsid w:val="00B91BC1"/>
    <w:rsid w:val="00B91C1D"/>
    <w:rsid w:val="00B91CCA"/>
    <w:rsid w:val="00B91FA8"/>
    <w:rsid w:val="00B923F0"/>
    <w:rsid w:val="00B9262B"/>
    <w:rsid w:val="00B92723"/>
    <w:rsid w:val="00B929E5"/>
    <w:rsid w:val="00B92E4A"/>
    <w:rsid w:val="00B92F00"/>
    <w:rsid w:val="00B93008"/>
    <w:rsid w:val="00B93253"/>
    <w:rsid w:val="00B93430"/>
    <w:rsid w:val="00B9367D"/>
    <w:rsid w:val="00B93D79"/>
    <w:rsid w:val="00B93DF8"/>
    <w:rsid w:val="00B93FE9"/>
    <w:rsid w:val="00B9428E"/>
    <w:rsid w:val="00B94296"/>
    <w:rsid w:val="00B94447"/>
    <w:rsid w:val="00B94B8E"/>
    <w:rsid w:val="00B94BED"/>
    <w:rsid w:val="00B94E0E"/>
    <w:rsid w:val="00B94F4A"/>
    <w:rsid w:val="00B953B4"/>
    <w:rsid w:val="00B95404"/>
    <w:rsid w:val="00B957D6"/>
    <w:rsid w:val="00B95BA7"/>
    <w:rsid w:val="00B95CEB"/>
    <w:rsid w:val="00B961B3"/>
    <w:rsid w:val="00B964C6"/>
    <w:rsid w:val="00B964D2"/>
    <w:rsid w:val="00B9678B"/>
    <w:rsid w:val="00B969B1"/>
    <w:rsid w:val="00B97367"/>
    <w:rsid w:val="00B977A9"/>
    <w:rsid w:val="00B9789C"/>
    <w:rsid w:val="00B97BDB"/>
    <w:rsid w:val="00B97CCF"/>
    <w:rsid w:val="00BA0350"/>
    <w:rsid w:val="00BA0AB0"/>
    <w:rsid w:val="00BA0BF2"/>
    <w:rsid w:val="00BA0FE9"/>
    <w:rsid w:val="00BA10C1"/>
    <w:rsid w:val="00BA1124"/>
    <w:rsid w:val="00BA1575"/>
    <w:rsid w:val="00BA1FCA"/>
    <w:rsid w:val="00BA2368"/>
    <w:rsid w:val="00BA2B11"/>
    <w:rsid w:val="00BA2E35"/>
    <w:rsid w:val="00BA350E"/>
    <w:rsid w:val="00BA37B4"/>
    <w:rsid w:val="00BA3D64"/>
    <w:rsid w:val="00BA3DCD"/>
    <w:rsid w:val="00BA3F9A"/>
    <w:rsid w:val="00BA4887"/>
    <w:rsid w:val="00BA488F"/>
    <w:rsid w:val="00BA4CDC"/>
    <w:rsid w:val="00BA4E8E"/>
    <w:rsid w:val="00BA513A"/>
    <w:rsid w:val="00BA52AB"/>
    <w:rsid w:val="00BA5577"/>
    <w:rsid w:val="00BA55B2"/>
    <w:rsid w:val="00BA567F"/>
    <w:rsid w:val="00BA59F8"/>
    <w:rsid w:val="00BA5A27"/>
    <w:rsid w:val="00BA5E66"/>
    <w:rsid w:val="00BA5F37"/>
    <w:rsid w:val="00BA60A9"/>
    <w:rsid w:val="00BA616C"/>
    <w:rsid w:val="00BA634D"/>
    <w:rsid w:val="00BA648D"/>
    <w:rsid w:val="00BA6623"/>
    <w:rsid w:val="00BA6652"/>
    <w:rsid w:val="00BA680E"/>
    <w:rsid w:val="00BA686F"/>
    <w:rsid w:val="00BA68BD"/>
    <w:rsid w:val="00BA6A3E"/>
    <w:rsid w:val="00BA6BCC"/>
    <w:rsid w:val="00BA6DA4"/>
    <w:rsid w:val="00BA7544"/>
    <w:rsid w:val="00BA75DB"/>
    <w:rsid w:val="00BA7E0D"/>
    <w:rsid w:val="00BA7F1C"/>
    <w:rsid w:val="00BB009B"/>
    <w:rsid w:val="00BB01F4"/>
    <w:rsid w:val="00BB0207"/>
    <w:rsid w:val="00BB0293"/>
    <w:rsid w:val="00BB03DB"/>
    <w:rsid w:val="00BB0461"/>
    <w:rsid w:val="00BB06F2"/>
    <w:rsid w:val="00BB091F"/>
    <w:rsid w:val="00BB0B0C"/>
    <w:rsid w:val="00BB10DE"/>
    <w:rsid w:val="00BB127E"/>
    <w:rsid w:val="00BB1D50"/>
    <w:rsid w:val="00BB1D95"/>
    <w:rsid w:val="00BB1E21"/>
    <w:rsid w:val="00BB1FEE"/>
    <w:rsid w:val="00BB24E3"/>
    <w:rsid w:val="00BB25C7"/>
    <w:rsid w:val="00BB27D6"/>
    <w:rsid w:val="00BB2B1E"/>
    <w:rsid w:val="00BB31B9"/>
    <w:rsid w:val="00BB3259"/>
    <w:rsid w:val="00BB35CB"/>
    <w:rsid w:val="00BB3640"/>
    <w:rsid w:val="00BB3765"/>
    <w:rsid w:val="00BB3CBB"/>
    <w:rsid w:val="00BB3E2B"/>
    <w:rsid w:val="00BB3F11"/>
    <w:rsid w:val="00BB3FD3"/>
    <w:rsid w:val="00BB462F"/>
    <w:rsid w:val="00BB466A"/>
    <w:rsid w:val="00BB4BEE"/>
    <w:rsid w:val="00BB4D80"/>
    <w:rsid w:val="00BB4E06"/>
    <w:rsid w:val="00BB5040"/>
    <w:rsid w:val="00BB5063"/>
    <w:rsid w:val="00BB53ED"/>
    <w:rsid w:val="00BB5473"/>
    <w:rsid w:val="00BB560A"/>
    <w:rsid w:val="00BB5D22"/>
    <w:rsid w:val="00BB5E4B"/>
    <w:rsid w:val="00BB5E91"/>
    <w:rsid w:val="00BB601F"/>
    <w:rsid w:val="00BB60F6"/>
    <w:rsid w:val="00BB6224"/>
    <w:rsid w:val="00BB625E"/>
    <w:rsid w:val="00BB6378"/>
    <w:rsid w:val="00BB667F"/>
    <w:rsid w:val="00BB6735"/>
    <w:rsid w:val="00BB67A7"/>
    <w:rsid w:val="00BB6977"/>
    <w:rsid w:val="00BB6B69"/>
    <w:rsid w:val="00BB6BBD"/>
    <w:rsid w:val="00BB6D47"/>
    <w:rsid w:val="00BB6DDF"/>
    <w:rsid w:val="00BB6FFD"/>
    <w:rsid w:val="00BB7057"/>
    <w:rsid w:val="00BB7165"/>
    <w:rsid w:val="00BB722B"/>
    <w:rsid w:val="00BC00FB"/>
    <w:rsid w:val="00BC0242"/>
    <w:rsid w:val="00BC0384"/>
    <w:rsid w:val="00BC0606"/>
    <w:rsid w:val="00BC0B81"/>
    <w:rsid w:val="00BC0DCC"/>
    <w:rsid w:val="00BC166E"/>
    <w:rsid w:val="00BC169A"/>
    <w:rsid w:val="00BC1795"/>
    <w:rsid w:val="00BC190A"/>
    <w:rsid w:val="00BC21FB"/>
    <w:rsid w:val="00BC22DF"/>
    <w:rsid w:val="00BC268F"/>
    <w:rsid w:val="00BC2913"/>
    <w:rsid w:val="00BC298E"/>
    <w:rsid w:val="00BC2ABA"/>
    <w:rsid w:val="00BC2C15"/>
    <w:rsid w:val="00BC2C1C"/>
    <w:rsid w:val="00BC2C33"/>
    <w:rsid w:val="00BC2D17"/>
    <w:rsid w:val="00BC300D"/>
    <w:rsid w:val="00BC307B"/>
    <w:rsid w:val="00BC311C"/>
    <w:rsid w:val="00BC3F34"/>
    <w:rsid w:val="00BC414F"/>
    <w:rsid w:val="00BC4463"/>
    <w:rsid w:val="00BC481A"/>
    <w:rsid w:val="00BC4A73"/>
    <w:rsid w:val="00BC50C7"/>
    <w:rsid w:val="00BC514C"/>
    <w:rsid w:val="00BC55CD"/>
    <w:rsid w:val="00BC5848"/>
    <w:rsid w:val="00BC5C85"/>
    <w:rsid w:val="00BC5E32"/>
    <w:rsid w:val="00BC5E6D"/>
    <w:rsid w:val="00BC5FE7"/>
    <w:rsid w:val="00BC64AB"/>
    <w:rsid w:val="00BC6502"/>
    <w:rsid w:val="00BC652B"/>
    <w:rsid w:val="00BC6641"/>
    <w:rsid w:val="00BC6921"/>
    <w:rsid w:val="00BC6D11"/>
    <w:rsid w:val="00BC6E07"/>
    <w:rsid w:val="00BC72AF"/>
    <w:rsid w:val="00BC739E"/>
    <w:rsid w:val="00BC7433"/>
    <w:rsid w:val="00BC75D1"/>
    <w:rsid w:val="00BC768C"/>
    <w:rsid w:val="00BC7A43"/>
    <w:rsid w:val="00BC7A8A"/>
    <w:rsid w:val="00BC7C45"/>
    <w:rsid w:val="00BC7C4E"/>
    <w:rsid w:val="00BC7C7F"/>
    <w:rsid w:val="00BD002B"/>
    <w:rsid w:val="00BD0800"/>
    <w:rsid w:val="00BD096C"/>
    <w:rsid w:val="00BD0987"/>
    <w:rsid w:val="00BD0CCD"/>
    <w:rsid w:val="00BD16B8"/>
    <w:rsid w:val="00BD1825"/>
    <w:rsid w:val="00BD1A3E"/>
    <w:rsid w:val="00BD1D3C"/>
    <w:rsid w:val="00BD1F60"/>
    <w:rsid w:val="00BD1F67"/>
    <w:rsid w:val="00BD2013"/>
    <w:rsid w:val="00BD283D"/>
    <w:rsid w:val="00BD2A24"/>
    <w:rsid w:val="00BD2ABE"/>
    <w:rsid w:val="00BD2DF0"/>
    <w:rsid w:val="00BD349E"/>
    <w:rsid w:val="00BD366C"/>
    <w:rsid w:val="00BD3960"/>
    <w:rsid w:val="00BD3CF9"/>
    <w:rsid w:val="00BD404D"/>
    <w:rsid w:val="00BD41C9"/>
    <w:rsid w:val="00BD4342"/>
    <w:rsid w:val="00BD4565"/>
    <w:rsid w:val="00BD46AC"/>
    <w:rsid w:val="00BD4B91"/>
    <w:rsid w:val="00BD4E8D"/>
    <w:rsid w:val="00BD50DF"/>
    <w:rsid w:val="00BD5161"/>
    <w:rsid w:val="00BD51A7"/>
    <w:rsid w:val="00BD5DA9"/>
    <w:rsid w:val="00BD5E46"/>
    <w:rsid w:val="00BD5F42"/>
    <w:rsid w:val="00BD65C4"/>
    <w:rsid w:val="00BD678B"/>
    <w:rsid w:val="00BD68BE"/>
    <w:rsid w:val="00BD6969"/>
    <w:rsid w:val="00BD7246"/>
    <w:rsid w:val="00BD729C"/>
    <w:rsid w:val="00BD72A3"/>
    <w:rsid w:val="00BD72CA"/>
    <w:rsid w:val="00BD759F"/>
    <w:rsid w:val="00BD78CE"/>
    <w:rsid w:val="00BD7D31"/>
    <w:rsid w:val="00BE0102"/>
    <w:rsid w:val="00BE02B4"/>
    <w:rsid w:val="00BE037B"/>
    <w:rsid w:val="00BE0636"/>
    <w:rsid w:val="00BE06C3"/>
    <w:rsid w:val="00BE0795"/>
    <w:rsid w:val="00BE07C4"/>
    <w:rsid w:val="00BE07FD"/>
    <w:rsid w:val="00BE089B"/>
    <w:rsid w:val="00BE0A05"/>
    <w:rsid w:val="00BE0DD3"/>
    <w:rsid w:val="00BE0E93"/>
    <w:rsid w:val="00BE121C"/>
    <w:rsid w:val="00BE12C5"/>
    <w:rsid w:val="00BE15A0"/>
    <w:rsid w:val="00BE1C12"/>
    <w:rsid w:val="00BE1C16"/>
    <w:rsid w:val="00BE1F6C"/>
    <w:rsid w:val="00BE1FA9"/>
    <w:rsid w:val="00BE1FAF"/>
    <w:rsid w:val="00BE21A2"/>
    <w:rsid w:val="00BE2653"/>
    <w:rsid w:val="00BE27E2"/>
    <w:rsid w:val="00BE2AE7"/>
    <w:rsid w:val="00BE2C85"/>
    <w:rsid w:val="00BE3372"/>
    <w:rsid w:val="00BE34AA"/>
    <w:rsid w:val="00BE39E8"/>
    <w:rsid w:val="00BE3AA3"/>
    <w:rsid w:val="00BE3AA5"/>
    <w:rsid w:val="00BE4927"/>
    <w:rsid w:val="00BE4A2E"/>
    <w:rsid w:val="00BE4DB4"/>
    <w:rsid w:val="00BE4DFC"/>
    <w:rsid w:val="00BE4F2B"/>
    <w:rsid w:val="00BE4F65"/>
    <w:rsid w:val="00BE5138"/>
    <w:rsid w:val="00BE54AD"/>
    <w:rsid w:val="00BE566B"/>
    <w:rsid w:val="00BE587E"/>
    <w:rsid w:val="00BE61C1"/>
    <w:rsid w:val="00BE6477"/>
    <w:rsid w:val="00BE6592"/>
    <w:rsid w:val="00BE6626"/>
    <w:rsid w:val="00BE6958"/>
    <w:rsid w:val="00BE6B34"/>
    <w:rsid w:val="00BE6B40"/>
    <w:rsid w:val="00BE7007"/>
    <w:rsid w:val="00BE711C"/>
    <w:rsid w:val="00BE7273"/>
    <w:rsid w:val="00BE73DC"/>
    <w:rsid w:val="00BE79D1"/>
    <w:rsid w:val="00BE7AAC"/>
    <w:rsid w:val="00BE7BEC"/>
    <w:rsid w:val="00BF00B8"/>
    <w:rsid w:val="00BF02C2"/>
    <w:rsid w:val="00BF03AB"/>
    <w:rsid w:val="00BF0846"/>
    <w:rsid w:val="00BF0AB0"/>
    <w:rsid w:val="00BF0FB0"/>
    <w:rsid w:val="00BF0FFB"/>
    <w:rsid w:val="00BF10BC"/>
    <w:rsid w:val="00BF11CA"/>
    <w:rsid w:val="00BF1241"/>
    <w:rsid w:val="00BF1508"/>
    <w:rsid w:val="00BF19BC"/>
    <w:rsid w:val="00BF1A6B"/>
    <w:rsid w:val="00BF1ACA"/>
    <w:rsid w:val="00BF1D2B"/>
    <w:rsid w:val="00BF1D42"/>
    <w:rsid w:val="00BF1D97"/>
    <w:rsid w:val="00BF1FB3"/>
    <w:rsid w:val="00BF1FF5"/>
    <w:rsid w:val="00BF20DD"/>
    <w:rsid w:val="00BF20F0"/>
    <w:rsid w:val="00BF219B"/>
    <w:rsid w:val="00BF2425"/>
    <w:rsid w:val="00BF25EB"/>
    <w:rsid w:val="00BF2645"/>
    <w:rsid w:val="00BF268E"/>
    <w:rsid w:val="00BF26EF"/>
    <w:rsid w:val="00BF27AE"/>
    <w:rsid w:val="00BF2CAC"/>
    <w:rsid w:val="00BF337C"/>
    <w:rsid w:val="00BF33E3"/>
    <w:rsid w:val="00BF33FD"/>
    <w:rsid w:val="00BF38C6"/>
    <w:rsid w:val="00BF3AC5"/>
    <w:rsid w:val="00BF40A1"/>
    <w:rsid w:val="00BF45F3"/>
    <w:rsid w:val="00BF46D3"/>
    <w:rsid w:val="00BF472A"/>
    <w:rsid w:val="00BF473B"/>
    <w:rsid w:val="00BF4CEB"/>
    <w:rsid w:val="00BF4F19"/>
    <w:rsid w:val="00BF500A"/>
    <w:rsid w:val="00BF5381"/>
    <w:rsid w:val="00BF53F1"/>
    <w:rsid w:val="00BF55A5"/>
    <w:rsid w:val="00BF5CE8"/>
    <w:rsid w:val="00BF5D85"/>
    <w:rsid w:val="00BF5FD8"/>
    <w:rsid w:val="00BF60BD"/>
    <w:rsid w:val="00BF64F4"/>
    <w:rsid w:val="00BF6EFA"/>
    <w:rsid w:val="00BF7242"/>
    <w:rsid w:val="00BF7655"/>
    <w:rsid w:val="00BF776A"/>
    <w:rsid w:val="00BF7888"/>
    <w:rsid w:val="00BF7F47"/>
    <w:rsid w:val="00C00077"/>
    <w:rsid w:val="00C00211"/>
    <w:rsid w:val="00C0043E"/>
    <w:rsid w:val="00C01263"/>
    <w:rsid w:val="00C0148B"/>
    <w:rsid w:val="00C014D0"/>
    <w:rsid w:val="00C01760"/>
    <w:rsid w:val="00C01A16"/>
    <w:rsid w:val="00C01A53"/>
    <w:rsid w:val="00C01F4F"/>
    <w:rsid w:val="00C020EE"/>
    <w:rsid w:val="00C02369"/>
    <w:rsid w:val="00C02477"/>
    <w:rsid w:val="00C028AA"/>
    <w:rsid w:val="00C029AD"/>
    <w:rsid w:val="00C02A0D"/>
    <w:rsid w:val="00C02C3C"/>
    <w:rsid w:val="00C0334C"/>
    <w:rsid w:val="00C03386"/>
    <w:rsid w:val="00C035AA"/>
    <w:rsid w:val="00C0395A"/>
    <w:rsid w:val="00C03D4E"/>
    <w:rsid w:val="00C03F7A"/>
    <w:rsid w:val="00C0409A"/>
    <w:rsid w:val="00C040DE"/>
    <w:rsid w:val="00C041B3"/>
    <w:rsid w:val="00C04F5A"/>
    <w:rsid w:val="00C05105"/>
    <w:rsid w:val="00C0518F"/>
    <w:rsid w:val="00C0523F"/>
    <w:rsid w:val="00C0598D"/>
    <w:rsid w:val="00C05C67"/>
    <w:rsid w:val="00C05CFC"/>
    <w:rsid w:val="00C05DE5"/>
    <w:rsid w:val="00C05E17"/>
    <w:rsid w:val="00C05E54"/>
    <w:rsid w:val="00C0614D"/>
    <w:rsid w:val="00C06234"/>
    <w:rsid w:val="00C06640"/>
    <w:rsid w:val="00C066FD"/>
    <w:rsid w:val="00C06746"/>
    <w:rsid w:val="00C0718E"/>
    <w:rsid w:val="00C072B2"/>
    <w:rsid w:val="00C0741F"/>
    <w:rsid w:val="00C07EB6"/>
    <w:rsid w:val="00C107DA"/>
    <w:rsid w:val="00C109A9"/>
    <w:rsid w:val="00C10A8B"/>
    <w:rsid w:val="00C10FA0"/>
    <w:rsid w:val="00C113BB"/>
    <w:rsid w:val="00C11800"/>
    <w:rsid w:val="00C11BF5"/>
    <w:rsid w:val="00C11C64"/>
    <w:rsid w:val="00C11F9A"/>
    <w:rsid w:val="00C125CC"/>
    <w:rsid w:val="00C1272F"/>
    <w:rsid w:val="00C128CF"/>
    <w:rsid w:val="00C12945"/>
    <w:rsid w:val="00C12A80"/>
    <w:rsid w:val="00C12DB6"/>
    <w:rsid w:val="00C1336C"/>
    <w:rsid w:val="00C13450"/>
    <w:rsid w:val="00C13455"/>
    <w:rsid w:val="00C13625"/>
    <w:rsid w:val="00C136C4"/>
    <w:rsid w:val="00C13907"/>
    <w:rsid w:val="00C13E5C"/>
    <w:rsid w:val="00C14171"/>
    <w:rsid w:val="00C14824"/>
    <w:rsid w:val="00C148E6"/>
    <w:rsid w:val="00C149EA"/>
    <w:rsid w:val="00C14B55"/>
    <w:rsid w:val="00C14D0D"/>
    <w:rsid w:val="00C14FE2"/>
    <w:rsid w:val="00C15111"/>
    <w:rsid w:val="00C1563A"/>
    <w:rsid w:val="00C156C4"/>
    <w:rsid w:val="00C15A79"/>
    <w:rsid w:val="00C15A82"/>
    <w:rsid w:val="00C15CC3"/>
    <w:rsid w:val="00C15D77"/>
    <w:rsid w:val="00C16813"/>
    <w:rsid w:val="00C16824"/>
    <w:rsid w:val="00C16B21"/>
    <w:rsid w:val="00C16B9F"/>
    <w:rsid w:val="00C16DD9"/>
    <w:rsid w:val="00C1711C"/>
    <w:rsid w:val="00C17469"/>
    <w:rsid w:val="00C17554"/>
    <w:rsid w:val="00C1797F"/>
    <w:rsid w:val="00C17ADD"/>
    <w:rsid w:val="00C17B4C"/>
    <w:rsid w:val="00C2017A"/>
    <w:rsid w:val="00C20376"/>
    <w:rsid w:val="00C20406"/>
    <w:rsid w:val="00C204A3"/>
    <w:rsid w:val="00C20652"/>
    <w:rsid w:val="00C209E0"/>
    <w:rsid w:val="00C20D74"/>
    <w:rsid w:val="00C20D8F"/>
    <w:rsid w:val="00C20D93"/>
    <w:rsid w:val="00C20F8D"/>
    <w:rsid w:val="00C2123D"/>
    <w:rsid w:val="00C21529"/>
    <w:rsid w:val="00C21E17"/>
    <w:rsid w:val="00C21F9D"/>
    <w:rsid w:val="00C21FC2"/>
    <w:rsid w:val="00C2212E"/>
    <w:rsid w:val="00C22421"/>
    <w:rsid w:val="00C225FC"/>
    <w:rsid w:val="00C23139"/>
    <w:rsid w:val="00C23664"/>
    <w:rsid w:val="00C238E3"/>
    <w:rsid w:val="00C23D7C"/>
    <w:rsid w:val="00C23E52"/>
    <w:rsid w:val="00C2428C"/>
    <w:rsid w:val="00C24392"/>
    <w:rsid w:val="00C24962"/>
    <w:rsid w:val="00C24AD6"/>
    <w:rsid w:val="00C24D33"/>
    <w:rsid w:val="00C25161"/>
    <w:rsid w:val="00C25178"/>
    <w:rsid w:val="00C25530"/>
    <w:rsid w:val="00C25624"/>
    <w:rsid w:val="00C25C73"/>
    <w:rsid w:val="00C25D43"/>
    <w:rsid w:val="00C26313"/>
    <w:rsid w:val="00C267AA"/>
    <w:rsid w:val="00C267D0"/>
    <w:rsid w:val="00C26913"/>
    <w:rsid w:val="00C26A6B"/>
    <w:rsid w:val="00C26F17"/>
    <w:rsid w:val="00C26F9A"/>
    <w:rsid w:val="00C26FA0"/>
    <w:rsid w:val="00C271D6"/>
    <w:rsid w:val="00C2777F"/>
    <w:rsid w:val="00C2781F"/>
    <w:rsid w:val="00C27A11"/>
    <w:rsid w:val="00C27C17"/>
    <w:rsid w:val="00C3014F"/>
    <w:rsid w:val="00C3017D"/>
    <w:rsid w:val="00C303E0"/>
    <w:rsid w:val="00C303F3"/>
    <w:rsid w:val="00C3054E"/>
    <w:rsid w:val="00C30D23"/>
    <w:rsid w:val="00C31099"/>
    <w:rsid w:val="00C31125"/>
    <w:rsid w:val="00C31328"/>
    <w:rsid w:val="00C31510"/>
    <w:rsid w:val="00C31A9E"/>
    <w:rsid w:val="00C31B7F"/>
    <w:rsid w:val="00C31C66"/>
    <w:rsid w:val="00C31C87"/>
    <w:rsid w:val="00C31EFC"/>
    <w:rsid w:val="00C32042"/>
    <w:rsid w:val="00C322F7"/>
    <w:rsid w:val="00C324F3"/>
    <w:rsid w:val="00C32530"/>
    <w:rsid w:val="00C32632"/>
    <w:rsid w:val="00C32751"/>
    <w:rsid w:val="00C328A3"/>
    <w:rsid w:val="00C32979"/>
    <w:rsid w:val="00C329D7"/>
    <w:rsid w:val="00C32D5F"/>
    <w:rsid w:val="00C32E73"/>
    <w:rsid w:val="00C333E9"/>
    <w:rsid w:val="00C33584"/>
    <w:rsid w:val="00C33599"/>
    <w:rsid w:val="00C33672"/>
    <w:rsid w:val="00C33786"/>
    <w:rsid w:val="00C33A5C"/>
    <w:rsid w:val="00C33E7E"/>
    <w:rsid w:val="00C34227"/>
    <w:rsid w:val="00C3440F"/>
    <w:rsid w:val="00C3458F"/>
    <w:rsid w:val="00C346A4"/>
    <w:rsid w:val="00C34913"/>
    <w:rsid w:val="00C3492D"/>
    <w:rsid w:val="00C34AB3"/>
    <w:rsid w:val="00C34B01"/>
    <w:rsid w:val="00C34B39"/>
    <w:rsid w:val="00C34BF3"/>
    <w:rsid w:val="00C34EFF"/>
    <w:rsid w:val="00C35065"/>
    <w:rsid w:val="00C35673"/>
    <w:rsid w:val="00C35705"/>
    <w:rsid w:val="00C35810"/>
    <w:rsid w:val="00C35AD5"/>
    <w:rsid w:val="00C35CF5"/>
    <w:rsid w:val="00C363C5"/>
    <w:rsid w:val="00C366CE"/>
    <w:rsid w:val="00C36722"/>
    <w:rsid w:val="00C36F78"/>
    <w:rsid w:val="00C37211"/>
    <w:rsid w:val="00C3729F"/>
    <w:rsid w:val="00C3739E"/>
    <w:rsid w:val="00C37B4B"/>
    <w:rsid w:val="00C37CD1"/>
    <w:rsid w:val="00C40452"/>
    <w:rsid w:val="00C40805"/>
    <w:rsid w:val="00C40A10"/>
    <w:rsid w:val="00C40D9F"/>
    <w:rsid w:val="00C411CE"/>
    <w:rsid w:val="00C41373"/>
    <w:rsid w:val="00C41B94"/>
    <w:rsid w:val="00C42187"/>
    <w:rsid w:val="00C42298"/>
    <w:rsid w:val="00C422F7"/>
    <w:rsid w:val="00C4235E"/>
    <w:rsid w:val="00C42753"/>
    <w:rsid w:val="00C42875"/>
    <w:rsid w:val="00C42AE4"/>
    <w:rsid w:val="00C42E71"/>
    <w:rsid w:val="00C42E86"/>
    <w:rsid w:val="00C42F76"/>
    <w:rsid w:val="00C42FDE"/>
    <w:rsid w:val="00C43179"/>
    <w:rsid w:val="00C4319C"/>
    <w:rsid w:val="00C43283"/>
    <w:rsid w:val="00C434C1"/>
    <w:rsid w:val="00C435F1"/>
    <w:rsid w:val="00C436F6"/>
    <w:rsid w:val="00C43F30"/>
    <w:rsid w:val="00C43FE3"/>
    <w:rsid w:val="00C43FF0"/>
    <w:rsid w:val="00C44002"/>
    <w:rsid w:val="00C4405A"/>
    <w:rsid w:val="00C44163"/>
    <w:rsid w:val="00C44529"/>
    <w:rsid w:val="00C4485C"/>
    <w:rsid w:val="00C44AE0"/>
    <w:rsid w:val="00C44B4F"/>
    <w:rsid w:val="00C44C26"/>
    <w:rsid w:val="00C454DF"/>
    <w:rsid w:val="00C455F3"/>
    <w:rsid w:val="00C459D2"/>
    <w:rsid w:val="00C45B46"/>
    <w:rsid w:val="00C46623"/>
    <w:rsid w:val="00C468EE"/>
    <w:rsid w:val="00C46B6B"/>
    <w:rsid w:val="00C46C9F"/>
    <w:rsid w:val="00C46E41"/>
    <w:rsid w:val="00C46F50"/>
    <w:rsid w:val="00C4715C"/>
    <w:rsid w:val="00C47566"/>
    <w:rsid w:val="00C478F5"/>
    <w:rsid w:val="00C47C32"/>
    <w:rsid w:val="00C500CA"/>
    <w:rsid w:val="00C500DD"/>
    <w:rsid w:val="00C500F8"/>
    <w:rsid w:val="00C502BB"/>
    <w:rsid w:val="00C506A1"/>
    <w:rsid w:val="00C5076A"/>
    <w:rsid w:val="00C507EF"/>
    <w:rsid w:val="00C50BAE"/>
    <w:rsid w:val="00C50DBC"/>
    <w:rsid w:val="00C50DD8"/>
    <w:rsid w:val="00C513A2"/>
    <w:rsid w:val="00C516D4"/>
    <w:rsid w:val="00C5177D"/>
    <w:rsid w:val="00C517AD"/>
    <w:rsid w:val="00C51847"/>
    <w:rsid w:val="00C518C2"/>
    <w:rsid w:val="00C519F4"/>
    <w:rsid w:val="00C51CF2"/>
    <w:rsid w:val="00C51D7F"/>
    <w:rsid w:val="00C5221D"/>
    <w:rsid w:val="00C5227C"/>
    <w:rsid w:val="00C52314"/>
    <w:rsid w:val="00C52634"/>
    <w:rsid w:val="00C52DC4"/>
    <w:rsid w:val="00C52EAC"/>
    <w:rsid w:val="00C530B3"/>
    <w:rsid w:val="00C531E1"/>
    <w:rsid w:val="00C53341"/>
    <w:rsid w:val="00C536AF"/>
    <w:rsid w:val="00C53B2F"/>
    <w:rsid w:val="00C54141"/>
    <w:rsid w:val="00C54185"/>
    <w:rsid w:val="00C542B9"/>
    <w:rsid w:val="00C54845"/>
    <w:rsid w:val="00C54E3F"/>
    <w:rsid w:val="00C55494"/>
    <w:rsid w:val="00C557EE"/>
    <w:rsid w:val="00C55E33"/>
    <w:rsid w:val="00C55ECA"/>
    <w:rsid w:val="00C56FB7"/>
    <w:rsid w:val="00C56FE8"/>
    <w:rsid w:val="00C5703E"/>
    <w:rsid w:val="00C5712D"/>
    <w:rsid w:val="00C572E6"/>
    <w:rsid w:val="00C57A8A"/>
    <w:rsid w:val="00C57E08"/>
    <w:rsid w:val="00C6047E"/>
    <w:rsid w:val="00C6072D"/>
    <w:rsid w:val="00C60CB0"/>
    <w:rsid w:val="00C614D1"/>
    <w:rsid w:val="00C618FA"/>
    <w:rsid w:val="00C61F42"/>
    <w:rsid w:val="00C61F6D"/>
    <w:rsid w:val="00C620D3"/>
    <w:rsid w:val="00C62154"/>
    <w:rsid w:val="00C62353"/>
    <w:rsid w:val="00C624F0"/>
    <w:rsid w:val="00C6254F"/>
    <w:rsid w:val="00C62622"/>
    <w:rsid w:val="00C62712"/>
    <w:rsid w:val="00C627CB"/>
    <w:rsid w:val="00C6295D"/>
    <w:rsid w:val="00C62A0F"/>
    <w:rsid w:val="00C62D65"/>
    <w:rsid w:val="00C62EFC"/>
    <w:rsid w:val="00C63378"/>
    <w:rsid w:val="00C63C27"/>
    <w:rsid w:val="00C642F9"/>
    <w:rsid w:val="00C64619"/>
    <w:rsid w:val="00C648E3"/>
    <w:rsid w:val="00C6499F"/>
    <w:rsid w:val="00C64B2D"/>
    <w:rsid w:val="00C64B50"/>
    <w:rsid w:val="00C64CAD"/>
    <w:rsid w:val="00C64DB9"/>
    <w:rsid w:val="00C65525"/>
    <w:rsid w:val="00C65631"/>
    <w:rsid w:val="00C65694"/>
    <w:rsid w:val="00C656CB"/>
    <w:rsid w:val="00C657A1"/>
    <w:rsid w:val="00C65D4C"/>
    <w:rsid w:val="00C65E1D"/>
    <w:rsid w:val="00C65FB4"/>
    <w:rsid w:val="00C66290"/>
    <w:rsid w:val="00C66379"/>
    <w:rsid w:val="00C665CE"/>
    <w:rsid w:val="00C667F2"/>
    <w:rsid w:val="00C668B5"/>
    <w:rsid w:val="00C66986"/>
    <w:rsid w:val="00C66C7E"/>
    <w:rsid w:val="00C66DBE"/>
    <w:rsid w:val="00C67076"/>
    <w:rsid w:val="00C674C7"/>
    <w:rsid w:val="00C67658"/>
    <w:rsid w:val="00C67911"/>
    <w:rsid w:val="00C67969"/>
    <w:rsid w:val="00C67F6F"/>
    <w:rsid w:val="00C67F96"/>
    <w:rsid w:val="00C70016"/>
    <w:rsid w:val="00C701EE"/>
    <w:rsid w:val="00C705FA"/>
    <w:rsid w:val="00C709C5"/>
    <w:rsid w:val="00C70C93"/>
    <w:rsid w:val="00C70E5A"/>
    <w:rsid w:val="00C7115B"/>
    <w:rsid w:val="00C71966"/>
    <w:rsid w:val="00C71CFE"/>
    <w:rsid w:val="00C72020"/>
    <w:rsid w:val="00C722DB"/>
    <w:rsid w:val="00C72308"/>
    <w:rsid w:val="00C7256F"/>
    <w:rsid w:val="00C728B2"/>
    <w:rsid w:val="00C72A5D"/>
    <w:rsid w:val="00C72C0D"/>
    <w:rsid w:val="00C72CD2"/>
    <w:rsid w:val="00C72F52"/>
    <w:rsid w:val="00C73212"/>
    <w:rsid w:val="00C733A8"/>
    <w:rsid w:val="00C7354F"/>
    <w:rsid w:val="00C735FD"/>
    <w:rsid w:val="00C73CF5"/>
    <w:rsid w:val="00C73D0C"/>
    <w:rsid w:val="00C740EB"/>
    <w:rsid w:val="00C74203"/>
    <w:rsid w:val="00C7427C"/>
    <w:rsid w:val="00C74C2E"/>
    <w:rsid w:val="00C74C93"/>
    <w:rsid w:val="00C74E54"/>
    <w:rsid w:val="00C750AE"/>
    <w:rsid w:val="00C75450"/>
    <w:rsid w:val="00C7549E"/>
    <w:rsid w:val="00C75B12"/>
    <w:rsid w:val="00C75B7C"/>
    <w:rsid w:val="00C75BAE"/>
    <w:rsid w:val="00C75DC9"/>
    <w:rsid w:val="00C76229"/>
    <w:rsid w:val="00C767EE"/>
    <w:rsid w:val="00C76C01"/>
    <w:rsid w:val="00C76D2D"/>
    <w:rsid w:val="00C77467"/>
    <w:rsid w:val="00C7751A"/>
    <w:rsid w:val="00C77D47"/>
    <w:rsid w:val="00C8004D"/>
    <w:rsid w:val="00C80144"/>
    <w:rsid w:val="00C801A3"/>
    <w:rsid w:val="00C801C9"/>
    <w:rsid w:val="00C808AB"/>
    <w:rsid w:val="00C80B85"/>
    <w:rsid w:val="00C80B96"/>
    <w:rsid w:val="00C80F09"/>
    <w:rsid w:val="00C81382"/>
    <w:rsid w:val="00C814DF"/>
    <w:rsid w:val="00C817DE"/>
    <w:rsid w:val="00C81C07"/>
    <w:rsid w:val="00C824D7"/>
    <w:rsid w:val="00C827AD"/>
    <w:rsid w:val="00C829AA"/>
    <w:rsid w:val="00C82BD3"/>
    <w:rsid w:val="00C82C9E"/>
    <w:rsid w:val="00C82D6C"/>
    <w:rsid w:val="00C8317D"/>
    <w:rsid w:val="00C83A66"/>
    <w:rsid w:val="00C83AE4"/>
    <w:rsid w:val="00C83B4F"/>
    <w:rsid w:val="00C83BB1"/>
    <w:rsid w:val="00C83CB4"/>
    <w:rsid w:val="00C842A7"/>
    <w:rsid w:val="00C842DC"/>
    <w:rsid w:val="00C84877"/>
    <w:rsid w:val="00C84D3A"/>
    <w:rsid w:val="00C84FB9"/>
    <w:rsid w:val="00C85455"/>
    <w:rsid w:val="00C8551F"/>
    <w:rsid w:val="00C855D8"/>
    <w:rsid w:val="00C85781"/>
    <w:rsid w:val="00C857E3"/>
    <w:rsid w:val="00C85BBC"/>
    <w:rsid w:val="00C85D4F"/>
    <w:rsid w:val="00C861A2"/>
    <w:rsid w:val="00C861AA"/>
    <w:rsid w:val="00C865F8"/>
    <w:rsid w:val="00C86CEF"/>
    <w:rsid w:val="00C86F3D"/>
    <w:rsid w:val="00C871F7"/>
    <w:rsid w:val="00C876A8"/>
    <w:rsid w:val="00C87D5D"/>
    <w:rsid w:val="00C87D67"/>
    <w:rsid w:val="00C90D3C"/>
    <w:rsid w:val="00C91092"/>
    <w:rsid w:val="00C9129D"/>
    <w:rsid w:val="00C9136B"/>
    <w:rsid w:val="00C91438"/>
    <w:rsid w:val="00C91688"/>
    <w:rsid w:val="00C91794"/>
    <w:rsid w:val="00C918C4"/>
    <w:rsid w:val="00C91909"/>
    <w:rsid w:val="00C9192D"/>
    <w:rsid w:val="00C91948"/>
    <w:rsid w:val="00C91AE4"/>
    <w:rsid w:val="00C91C02"/>
    <w:rsid w:val="00C91CBA"/>
    <w:rsid w:val="00C91E0E"/>
    <w:rsid w:val="00C91E46"/>
    <w:rsid w:val="00C91E8C"/>
    <w:rsid w:val="00C9200C"/>
    <w:rsid w:val="00C920E6"/>
    <w:rsid w:val="00C9244B"/>
    <w:rsid w:val="00C92F37"/>
    <w:rsid w:val="00C9340F"/>
    <w:rsid w:val="00C93540"/>
    <w:rsid w:val="00C93695"/>
    <w:rsid w:val="00C93A36"/>
    <w:rsid w:val="00C93C3E"/>
    <w:rsid w:val="00C93D2C"/>
    <w:rsid w:val="00C93D8D"/>
    <w:rsid w:val="00C93E94"/>
    <w:rsid w:val="00C93F02"/>
    <w:rsid w:val="00C940A9"/>
    <w:rsid w:val="00C94294"/>
    <w:rsid w:val="00C9443D"/>
    <w:rsid w:val="00C94589"/>
    <w:rsid w:val="00C9460A"/>
    <w:rsid w:val="00C94A6B"/>
    <w:rsid w:val="00C94A82"/>
    <w:rsid w:val="00C94CF5"/>
    <w:rsid w:val="00C953CE"/>
    <w:rsid w:val="00C957FE"/>
    <w:rsid w:val="00C9594B"/>
    <w:rsid w:val="00C95B51"/>
    <w:rsid w:val="00C95C98"/>
    <w:rsid w:val="00C96382"/>
    <w:rsid w:val="00C9652F"/>
    <w:rsid w:val="00C969AA"/>
    <w:rsid w:val="00C96D9E"/>
    <w:rsid w:val="00C96F79"/>
    <w:rsid w:val="00C97089"/>
    <w:rsid w:val="00C97200"/>
    <w:rsid w:val="00C9721D"/>
    <w:rsid w:val="00C97225"/>
    <w:rsid w:val="00C97233"/>
    <w:rsid w:val="00C974E5"/>
    <w:rsid w:val="00C9761B"/>
    <w:rsid w:val="00C9791E"/>
    <w:rsid w:val="00C97F46"/>
    <w:rsid w:val="00CA0957"/>
    <w:rsid w:val="00CA09C0"/>
    <w:rsid w:val="00CA0B17"/>
    <w:rsid w:val="00CA0CA9"/>
    <w:rsid w:val="00CA1073"/>
    <w:rsid w:val="00CA11E0"/>
    <w:rsid w:val="00CA15FA"/>
    <w:rsid w:val="00CA1773"/>
    <w:rsid w:val="00CA17A5"/>
    <w:rsid w:val="00CA19C7"/>
    <w:rsid w:val="00CA1D3F"/>
    <w:rsid w:val="00CA1D72"/>
    <w:rsid w:val="00CA2551"/>
    <w:rsid w:val="00CA2800"/>
    <w:rsid w:val="00CA283E"/>
    <w:rsid w:val="00CA29CD"/>
    <w:rsid w:val="00CA30D9"/>
    <w:rsid w:val="00CA32C7"/>
    <w:rsid w:val="00CA3311"/>
    <w:rsid w:val="00CA3831"/>
    <w:rsid w:val="00CA3BC2"/>
    <w:rsid w:val="00CA3BDD"/>
    <w:rsid w:val="00CA40B1"/>
    <w:rsid w:val="00CA45D5"/>
    <w:rsid w:val="00CA4928"/>
    <w:rsid w:val="00CA510D"/>
    <w:rsid w:val="00CA5191"/>
    <w:rsid w:val="00CA529D"/>
    <w:rsid w:val="00CA5797"/>
    <w:rsid w:val="00CA58F6"/>
    <w:rsid w:val="00CA5ADA"/>
    <w:rsid w:val="00CA5AF1"/>
    <w:rsid w:val="00CA5ECD"/>
    <w:rsid w:val="00CA5EFC"/>
    <w:rsid w:val="00CA6007"/>
    <w:rsid w:val="00CA6609"/>
    <w:rsid w:val="00CA6784"/>
    <w:rsid w:val="00CA68EF"/>
    <w:rsid w:val="00CA694D"/>
    <w:rsid w:val="00CA6B17"/>
    <w:rsid w:val="00CA6DC6"/>
    <w:rsid w:val="00CA7207"/>
    <w:rsid w:val="00CA7C94"/>
    <w:rsid w:val="00CB05EC"/>
    <w:rsid w:val="00CB05F3"/>
    <w:rsid w:val="00CB0911"/>
    <w:rsid w:val="00CB09DA"/>
    <w:rsid w:val="00CB0B76"/>
    <w:rsid w:val="00CB0E4F"/>
    <w:rsid w:val="00CB1318"/>
    <w:rsid w:val="00CB1357"/>
    <w:rsid w:val="00CB16AC"/>
    <w:rsid w:val="00CB1940"/>
    <w:rsid w:val="00CB198A"/>
    <w:rsid w:val="00CB1A08"/>
    <w:rsid w:val="00CB1AF2"/>
    <w:rsid w:val="00CB1C8A"/>
    <w:rsid w:val="00CB1E2B"/>
    <w:rsid w:val="00CB1E6C"/>
    <w:rsid w:val="00CB1E7F"/>
    <w:rsid w:val="00CB1FAE"/>
    <w:rsid w:val="00CB1FF1"/>
    <w:rsid w:val="00CB220E"/>
    <w:rsid w:val="00CB224B"/>
    <w:rsid w:val="00CB23B7"/>
    <w:rsid w:val="00CB23D3"/>
    <w:rsid w:val="00CB2478"/>
    <w:rsid w:val="00CB2647"/>
    <w:rsid w:val="00CB2C3E"/>
    <w:rsid w:val="00CB2D74"/>
    <w:rsid w:val="00CB2E56"/>
    <w:rsid w:val="00CB36FA"/>
    <w:rsid w:val="00CB3963"/>
    <w:rsid w:val="00CB3B45"/>
    <w:rsid w:val="00CB3CB8"/>
    <w:rsid w:val="00CB428B"/>
    <w:rsid w:val="00CB47C1"/>
    <w:rsid w:val="00CB4917"/>
    <w:rsid w:val="00CB4A67"/>
    <w:rsid w:val="00CB4BC1"/>
    <w:rsid w:val="00CB4D6E"/>
    <w:rsid w:val="00CB4FDA"/>
    <w:rsid w:val="00CB56DD"/>
    <w:rsid w:val="00CB57FF"/>
    <w:rsid w:val="00CB58D8"/>
    <w:rsid w:val="00CB5C90"/>
    <w:rsid w:val="00CB5E17"/>
    <w:rsid w:val="00CB5FAF"/>
    <w:rsid w:val="00CB622B"/>
    <w:rsid w:val="00CB6391"/>
    <w:rsid w:val="00CB65F0"/>
    <w:rsid w:val="00CB6937"/>
    <w:rsid w:val="00CB6BF7"/>
    <w:rsid w:val="00CB6DE1"/>
    <w:rsid w:val="00CB7117"/>
    <w:rsid w:val="00CB720E"/>
    <w:rsid w:val="00CB73CF"/>
    <w:rsid w:val="00CB789E"/>
    <w:rsid w:val="00CB79FB"/>
    <w:rsid w:val="00CB7B24"/>
    <w:rsid w:val="00CB7BD4"/>
    <w:rsid w:val="00CB7F80"/>
    <w:rsid w:val="00CC0143"/>
    <w:rsid w:val="00CC01AE"/>
    <w:rsid w:val="00CC0F13"/>
    <w:rsid w:val="00CC1692"/>
    <w:rsid w:val="00CC1774"/>
    <w:rsid w:val="00CC19CE"/>
    <w:rsid w:val="00CC1D21"/>
    <w:rsid w:val="00CC1FDB"/>
    <w:rsid w:val="00CC2136"/>
    <w:rsid w:val="00CC24AC"/>
    <w:rsid w:val="00CC267C"/>
    <w:rsid w:val="00CC2928"/>
    <w:rsid w:val="00CC2BF4"/>
    <w:rsid w:val="00CC2CE2"/>
    <w:rsid w:val="00CC307E"/>
    <w:rsid w:val="00CC3527"/>
    <w:rsid w:val="00CC36FD"/>
    <w:rsid w:val="00CC3AFE"/>
    <w:rsid w:val="00CC4156"/>
    <w:rsid w:val="00CC4442"/>
    <w:rsid w:val="00CC44A7"/>
    <w:rsid w:val="00CC464E"/>
    <w:rsid w:val="00CC491B"/>
    <w:rsid w:val="00CC4A76"/>
    <w:rsid w:val="00CC5A5A"/>
    <w:rsid w:val="00CC6700"/>
    <w:rsid w:val="00CC67BF"/>
    <w:rsid w:val="00CC68F4"/>
    <w:rsid w:val="00CC6AB6"/>
    <w:rsid w:val="00CC6B13"/>
    <w:rsid w:val="00CC6BE0"/>
    <w:rsid w:val="00CC6DA2"/>
    <w:rsid w:val="00CC72B0"/>
    <w:rsid w:val="00CC7778"/>
    <w:rsid w:val="00CC7805"/>
    <w:rsid w:val="00CC7935"/>
    <w:rsid w:val="00CC7CD3"/>
    <w:rsid w:val="00CC7E02"/>
    <w:rsid w:val="00CD0408"/>
    <w:rsid w:val="00CD089C"/>
    <w:rsid w:val="00CD0D5D"/>
    <w:rsid w:val="00CD12C0"/>
    <w:rsid w:val="00CD14BA"/>
    <w:rsid w:val="00CD172E"/>
    <w:rsid w:val="00CD18CC"/>
    <w:rsid w:val="00CD1A5D"/>
    <w:rsid w:val="00CD1B42"/>
    <w:rsid w:val="00CD2618"/>
    <w:rsid w:val="00CD2831"/>
    <w:rsid w:val="00CD306C"/>
    <w:rsid w:val="00CD38A1"/>
    <w:rsid w:val="00CD394C"/>
    <w:rsid w:val="00CD4223"/>
    <w:rsid w:val="00CD424B"/>
    <w:rsid w:val="00CD456F"/>
    <w:rsid w:val="00CD486B"/>
    <w:rsid w:val="00CD48A6"/>
    <w:rsid w:val="00CD4A60"/>
    <w:rsid w:val="00CD4AB8"/>
    <w:rsid w:val="00CD5136"/>
    <w:rsid w:val="00CD57B1"/>
    <w:rsid w:val="00CD5D7C"/>
    <w:rsid w:val="00CD6112"/>
    <w:rsid w:val="00CD64F7"/>
    <w:rsid w:val="00CD664B"/>
    <w:rsid w:val="00CD6900"/>
    <w:rsid w:val="00CD6A6D"/>
    <w:rsid w:val="00CD710B"/>
    <w:rsid w:val="00CD718C"/>
    <w:rsid w:val="00CD71A0"/>
    <w:rsid w:val="00CD731C"/>
    <w:rsid w:val="00CD7382"/>
    <w:rsid w:val="00CD7651"/>
    <w:rsid w:val="00CD7AD9"/>
    <w:rsid w:val="00CE02B3"/>
    <w:rsid w:val="00CE0449"/>
    <w:rsid w:val="00CE089B"/>
    <w:rsid w:val="00CE099C"/>
    <w:rsid w:val="00CE0A13"/>
    <w:rsid w:val="00CE0B14"/>
    <w:rsid w:val="00CE0F31"/>
    <w:rsid w:val="00CE0F53"/>
    <w:rsid w:val="00CE106C"/>
    <w:rsid w:val="00CE1365"/>
    <w:rsid w:val="00CE1703"/>
    <w:rsid w:val="00CE19CF"/>
    <w:rsid w:val="00CE1B87"/>
    <w:rsid w:val="00CE1E8C"/>
    <w:rsid w:val="00CE2356"/>
    <w:rsid w:val="00CE2367"/>
    <w:rsid w:val="00CE24BF"/>
    <w:rsid w:val="00CE24E6"/>
    <w:rsid w:val="00CE2558"/>
    <w:rsid w:val="00CE2BA5"/>
    <w:rsid w:val="00CE2CAF"/>
    <w:rsid w:val="00CE31C5"/>
    <w:rsid w:val="00CE34C5"/>
    <w:rsid w:val="00CE38F4"/>
    <w:rsid w:val="00CE3C55"/>
    <w:rsid w:val="00CE3E5F"/>
    <w:rsid w:val="00CE41C7"/>
    <w:rsid w:val="00CE4392"/>
    <w:rsid w:val="00CE43BF"/>
    <w:rsid w:val="00CE47C9"/>
    <w:rsid w:val="00CE4D55"/>
    <w:rsid w:val="00CE4DCD"/>
    <w:rsid w:val="00CE4FEB"/>
    <w:rsid w:val="00CE53C3"/>
    <w:rsid w:val="00CE557B"/>
    <w:rsid w:val="00CE55E9"/>
    <w:rsid w:val="00CE5A25"/>
    <w:rsid w:val="00CE61DA"/>
    <w:rsid w:val="00CE63E7"/>
    <w:rsid w:val="00CE6409"/>
    <w:rsid w:val="00CE696A"/>
    <w:rsid w:val="00CE6B2D"/>
    <w:rsid w:val="00CE6BCE"/>
    <w:rsid w:val="00CE6DEB"/>
    <w:rsid w:val="00CE6E83"/>
    <w:rsid w:val="00CE6E8A"/>
    <w:rsid w:val="00CE705D"/>
    <w:rsid w:val="00CE71C9"/>
    <w:rsid w:val="00CE72B1"/>
    <w:rsid w:val="00CE737C"/>
    <w:rsid w:val="00CE7663"/>
    <w:rsid w:val="00CE77EC"/>
    <w:rsid w:val="00CE7A8C"/>
    <w:rsid w:val="00CF01A5"/>
    <w:rsid w:val="00CF036A"/>
    <w:rsid w:val="00CF06D7"/>
    <w:rsid w:val="00CF07A0"/>
    <w:rsid w:val="00CF0D1E"/>
    <w:rsid w:val="00CF1007"/>
    <w:rsid w:val="00CF1094"/>
    <w:rsid w:val="00CF11A1"/>
    <w:rsid w:val="00CF1267"/>
    <w:rsid w:val="00CF1370"/>
    <w:rsid w:val="00CF1465"/>
    <w:rsid w:val="00CF14D0"/>
    <w:rsid w:val="00CF1847"/>
    <w:rsid w:val="00CF1899"/>
    <w:rsid w:val="00CF1D1F"/>
    <w:rsid w:val="00CF1DE6"/>
    <w:rsid w:val="00CF2624"/>
    <w:rsid w:val="00CF29A7"/>
    <w:rsid w:val="00CF2BDA"/>
    <w:rsid w:val="00CF2C4D"/>
    <w:rsid w:val="00CF2D26"/>
    <w:rsid w:val="00CF2DE8"/>
    <w:rsid w:val="00CF3415"/>
    <w:rsid w:val="00CF3BEB"/>
    <w:rsid w:val="00CF3CD4"/>
    <w:rsid w:val="00CF3E49"/>
    <w:rsid w:val="00CF3E70"/>
    <w:rsid w:val="00CF4121"/>
    <w:rsid w:val="00CF4E37"/>
    <w:rsid w:val="00CF4EB4"/>
    <w:rsid w:val="00CF4F29"/>
    <w:rsid w:val="00CF510C"/>
    <w:rsid w:val="00CF5117"/>
    <w:rsid w:val="00CF51F7"/>
    <w:rsid w:val="00CF5316"/>
    <w:rsid w:val="00CF53EB"/>
    <w:rsid w:val="00CF5679"/>
    <w:rsid w:val="00CF5C26"/>
    <w:rsid w:val="00CF5D65"/>
    <w:rsid w:val="00CF5EE8"/>
    <w:rsid w:val="00CF62F9"/>
    <w:rsid w:val="00CF677F"/>
    <w:rsid w:val="00CF67A5"/>
    <w:rsid w:val="00CF6CB0"/>
    <w:rsid w:val="00CF6E07"/>
    <w:rsid w:val="00CF7432"/>
    <w:rsid w:val="00CF7581"/>
    <w:rsid w:val="00CF766C"/>
    <w:rsid w:val="00CF7674"/>
    <w:rsid w:val="00CF7818"/>
    <w:rsid w:val="00D000C4"/>
    <w:rsid w:val="00D00238"/>
    <w:rsid w:val="00D009E4"/>
    <w:rsid w:val="00D00D1C"/>
    <w:rsid w:val="00D00F20"/>
    <w:rsid w:val="00D01019"/>
    <w:rsid w:val="00D01435"/>
    <w:rsid w:val="00D01940"/>
    <w:rsid w:val="00D019FE"/>
    <w:rsid w:val="00D01D89"/>
    <w:rsid w:val="00D01DB5"/>
    <w:rsid w:val="00D01E6E"/>
    <w:rsid w:val="00D0213B"/>
    <w:rsid w:val="00D02403"/>
    <w:rsid w:val="00D0258C"/>
    <w:rsid w:val="00D027A2"/>
    <w:rsid w:val="00D02E1D"/>
    <w:rsid w:val="00D0344B"/>
    <w:rsid w:val="00D03587"/>
    <w:rsid w:val="00D03902"/>
    <w:rsid w:val="00D03A7F"/>
    <w:rsid w:val="00D03B68"/>
    <w:rsid w:val="00D0426D"/>
    <w:rsid w:val="00D042C4"/>
    <w:rsid w:val="00D04418"/>
    <w:rsid w:val="00D04437"/>
    <w:rsid w:val="00D04AAF"/>
    <w:rsid w:val="00D04BD0"/>
    <w:rsid w:val="00D06139"/>
    <w:rsid w:val="00D06237"/>
    <w:rsid w:val="00D063D6"/>
    <w:rsid w:val="00D064E8"/>
    <w:rsid w:val="00D06717"/>
    <w:rsid w:val="00D06A2E"/>
    <w:rsid w:val="00D07285"/>
    <w:rsid w:val="00D072FF"/>
    <w:rsid w:val="00D07B02"/>
    <w:rsid w:val="00D07B8A"/>
    <w:rsid w:val="00D07E6B"/>
    <w:rsid w:val="00D07F24"/>
    <w:rsid w:val="00D07F42"/>
    <w:rsid w:val="00D07FC8"/>
    <w:rsid w:val="00D102DD"/>
    <w:rsid w:val="00D10384"/>
    <w:rsid w:val="00D1042F"/>
    <w:rsid w:val="00D107FA"/>
    <w:rsid w:val="00D11037"/>
    <w:rsid w:val="00D118B8"/>
    <w:rsid w:val="00D11CF7"/>
    <w:rsid w:val="00D120A5"/>
    <w:rsid w:val="00D121E9"/>
    <w:rsid w:val="00D1232B"/>
    <w:rsid w:val="00D123A0"/>
    <w:rsid w:val="00D12413"/>
    <w:rsid w:val="00D1244D"/>
    <w:rsid w:val="00D12583"/>
    <w:rsid w:val="00D12711"/>
    <w:rsid w:val="00D12D69"/>
    <w:rsid w:val="00D12EBD"/>
    <w:rsid w:val="00D12FCC"/>
    <w:rsid w:val="00D13093"/>
    <w:rsid w:val="00D13142"/>
    <w:rsid w:val="00D1392F"/>
    <w:rsid w:val="00D13EEE"/>
    <w:rsid w:val="00D14773"/>
    <w:rsid w:val="00D14CF7"/>
    <w:rsid w:val="00D14D3A"/>
    <w:rsid w:val="00D14DDE"/>
    <w:rsid w:val="00D1500B"/>
    <w:rsid w:val="00D157DD"/>
    <w:rsid w:val="00D15827"/>
    <w:rsid w:val="00D15A27"/>
    <w:rsid w:val="00D15CE7"/>
    <w:rsid w:val="00D15EC8"/>
    <w:rsid w:val="00D15EE8"/>
    <w:rsid w:val="00D15FDB"/>
    <w:rsid w:val="00D16344"/>
    <w:rsid w:val="00D1660D"/>
    <w:rsid w:val="00D166F8"/>
    <w:rsid w:val="00D16750"/>
    <w:rsid w:val="00D16943"/>
    <w:rsid w:val="00D1697F"/>
    <w:rsid w:val="00D171E1"/>
    <w:rsid w:val="00D17255"/>
    <w:rsid w:val="00D173A8"/>
    <w:rsid w:val="00D17572"/>
    <w:rsid w:val="00D177F9"/>
    <w:rsid w:val="00D178BC"/>
    <w:rsid w:val="00D17D2D"/>
    <w:rsid w:val="00D20594"/>
    <w:rsid w:val="00D20786"/>
    <w:rsid w:val="00D20AB3"/>
    <w:rsid w:val="00D20B2A"/>
    <w:rsid w:val="00D20DB4"/>
    <w:rsid w:val="00D20EEC"/>
    <w:rsid w:val="00D21153"/>
    <w:rsid w:val="00D212E4"/>
    <w:rsid w:val="00D21955"/>
    <w:rsid w:val="00D219D1"/>
    <w:rsid w:val="00D22179"/>
    <w:rsid w:val="00D22187"/>
    <w:rsid w:val="00D223AF"/>
    <w:rsid w:val="00D223F3"/>
    <w:rsid w:val="00D22426"/>
    <w:rsid w:val="00D224F5"/>
    <w:rsid w:val="00D2265B"/>
    <w:rsid w:val="00D22F89"/>
    <w:rsid w:val="00D23444"/>
    <w:rsid w:val="00D23924"/>
    <w:rsid w:val="00D2407C"/>
    <w:rsid w:val="00D24628"/>
    <w:rsid w:val="00D24E0D"/>
    <w:rsid w:val="00D24FA1"/>
    <w:rsid w:val="00D25091"/>
    <w:rsid w:val="00D252BB"/>
    <w:rsid w:val="00D25A45"/>
    <w:rsid w:val="00D25B78"/>
    <w:rsid w:val="00D25E41"/>
    <w:rsid w:val="00D25E42"/>
    <w:rsid w:val="00D26617"/>
    <w:rsid w:val="00D2684C"/>
    <w:rsid w:val="00D2688D"/>
    <w:rsid w:val="00D26960"/>
    <w:rsid w:val="00D26A15"/>
    <w:rsid w:val="00D26B61"/>
    <w:rsid w:val="00D26E58"/>
    <w:rsid w:val="00D26E92"/>
    <w:rsid w:val="00D27129"/>
    <w:rsid w:val="00D2759F"/>
    <w:rsid w:val="00D275E3"/>
    <w:rsid w:val="00D27943"/>
    <w:rsid w:val="00D27C2B"/>
    <w:rsid w:val="00D27D03"/>
    <w:rsid w:val="00D30238"/>
    <w:rsid w:val="00D303A6"/>
    <w:rsid w:val="00D3040C"/>
    <w:rsid w:val="00D30494"/>
    <w:rsid w:val="00D305D7"/>
    <w:rsid w:val="00D306C4"/>
    <w:rsid w:val="00D3070F"/>
    <w:rsid w:val="00D311A6"/>
    <w:rsid w:val="00D31337"/>
    <w:rsid w:val="00D313A6"/>
    <w:rsid w:val="00D31537"/>
    <w:rsid w:val="00D31F68"/>
    <w:rsid w:val="00D3222F"/>
    <w:rsid w:val="00D3239A"/>
    <w:rsid w:val="00D324C4"/>
    <w:rsid w:val="00D3261B"/>
    <w:rsid w:val="00D32B63"/>
    <w:rsid w:val="00D32CCA"/>
    <w:rsid w:val="00D32CDD"/>
    <w:rsid w:val="00D32D3A"/>
    <w:rsid w:val="00D32DD0"/>
    <w:rsid w:val="00D32FFC"/>
    <w:rsid w:val="00D332C2"/>
    <w:rsid w:val="00D333A3"/>
    <w:rsid w:val="00D336C6"/>
    <w:rsid w:val="00D336FA"/>
    <w:rsid w:val="00D33A91"/>
    <w:rsid w:val="00D33B81"/>
    <w:rsid w:val="00D33E23"/>
    <w:rsid w:val="00D34218"/>
    <w:rsid w:val="00D3450B"/>
    <w:rsid w:val="00D3506A"/>
    <w:rsid w:val="00D35383"/>
    <w:rsid w:val="00D353C0"/>
    <w:rsid w:val="00D35663"/>
    <w:rsid w:val="00D35E1D"/>
    <w:rsid w:val="00D36100"/>
    <w:rsid w:val="00D3614B"/>
    <w:rsid w:val="00D3692A"/>
    <w:rsid w:val="00D36951"/>
    <w:rsid w:val="00D3697B"/>
    <w:rsid w:val="00D36998"/>
    <w:rsid w:val="00D369DB"/>
    <w:rsid w:val="00D370FF"/>
    <w:rsid w:val="00D3749A"/>
    <w:rsid w:val="00D37532"/>
    <w:rsid w:val="00D3791B"/>
    <w:rsid w:val="00D37AE9"/>
    <w:rsid w:val="00D37EF1"/>
    <w:rsid w:val="00D400A6"/>
    <w:rsid w:val="00D401B6"/>
    <w:rsid w:val="00D401F9"/>
    <w:rsid w:val="00D40280"/>
    <w:rsid w:val="00D4091F"/>
    <w:rsid w:val="00D40BB3"/>
    <w:rsid w:val="00D40F5D"/>
    <w:rsid w:val="00D41153"/>
    <w:rsid w:val="00D415A5"/>
    <w:rsid w:val="00D417D5"/>
    <w:rsid w:val="00D41D32"/>
    <w:rsid w:val="00D41EA3"/>
    <w:rsid w:val="00D41F4C"/>
    <w:rsid w:val="00D42034"/>
    <w:rsid w:val="00D42104"/>
    <w:rsid w:val="00D4226A"/>
    <w:rsid w:val="00D42554"/>
    <w:rsid w:val="00D42A96"/>
    <w:rsid w:val="00D42F17"/>
    <w:rsid w:val="00D42F5B"/>
    <w:rsid w:val="00D43228"/>
    <w:rsid w:val="00D435D6"/>
    <w:rsid w:val="00D43834"/>
    <w:rsid w:val="00D4384F"/>
    <w:rsid w:val="00D43A9C"/>
    <w:rsid w:val="00D44108"/>
    <w:rsid w:val="00D441EB"/>
    <w:rsid w:val="00D4428B"/>
    <w:rsid w:val="00D44542"/>
    <w:rsid w:val="00D4473D"/>
    <w:rsid w:val="00D44CFC"/>
    <w:rsid w:val="00D44D38"/>
    <w:rsid w:val="00D457BB"/>
    <w:rsid w:val="00D45FE0"/>
    <w:rsid w:val="00D46087"/>
    <w:rsid w:val="00D46551"/>
    <w:rsid w:val="00D467CF"/>
    <w:rsid w:val="00D46856"/>
    <w:rsid w:val="00D4687F"/>
    <w:rsid w:val="00D46A52"/>
    <w:rsid w:val="00D46B30"/>
    <w:rsid w:val="00D46B32"/>
    <w:rsid w:val="00D46C7A"/>
    <w:rsid w:val="00D46F86"/>
    <w:rsid w:val="00D47122"/>
    <w:rsid w:val="00D47155"/>
    <w:rsid w:val="00D471B2"/>
    <w:rsid w:val="00D47821"/>
    <w:rsid w:val="00D47C16"/>
    <w:rsid w:val="00D47E3F"/>
    <w:rsid w:val="00D47FC4"/>
    <w:rsid w:val="00D503A0"/>
    <w:rsid w:val="00D5052F"/>
    <w:rsid w:val="00D5061E"/>
    <w:rsid w:val="00D507DD"/>
    <w:rsid w:val="00D50B4B"/>
    <w:rsid w:val="00D50C12"/>
    <w:rsid w:val="00D50F2D"/>
    <w:rsid w:val="00D51123"/>
    <w:rsid w:val="00D51361"/>
    <w:rsid w:val="00D513D7"/>
    <w:rsid w:val="00D51755"/>
    <w:rsid w:val="00D51C96"/>
    <w:rsid w:val="00D51D96"/>
    <w:rsid w:val="00D52021"/>
    <w:rsid w:val="00D52582"/>
    <w:rsid w:val="00D5287B"/>
    <w:rsid w:val="00D529EB"/>
    <w:rsid w:val="00D52AE3"/>
    <w:rsid w:val="00D52D9B"/>
    <w:rsid w:val="00D52E18"/>
    <w:rsid w:val="00D52ECB"/>
    <w:rsid w:val="00D5321F"/>
    <w:rsid w:val="00D5326A"/>
    <w:rsid w:val="00D53525"/>
    <w:rsid w:val="00D5362B"/>
    <w:rsid w:val="00D53769"/>
    <w:rsid w:val="00D53941"/>
    <w:rsid w:val="00D53A7C"/>
    <w:rsid w:val="00D53D23"/>
    <w:rsid w:val="00D53EA8"/>
    <w:rsid w:val="00D541C8"/>
    <w:rsid w:val="00D543E0"/>
    <w:rsid w:val="00D547E8"/>
    <w:rsid w:val="00D549BD"/>
    <w:rsid w:val="00D549DD"/>
    <w:rsid w:val="00D54B1B"/>
    <w:rsid w:val="00D54DCD"/>
    <w:rsid w:val="00D54E18"/>
    <w:rsid w:val="00D54E53"/>
    <w:rsid w:val="00D553B5"/>
    <w:rsid w:val="00D55A2B"/>
    <w:rsid w:val="00D55C6F"/>
    <w:rsid w:val="00D55D4C"/>
    <w:rsid w:val="00D55DD8"/>
    <w:rsid w:val="00D55E9E"/>
    <w:rsid w:val="00D56473"/>
    <w:rsid w:val="00D5653D"/>
    <w:rsid w:val="00D56644"/>
    <w:rsid w:val="00D56668"/>
    <w:rsid w:val="00D569B6"/>
    <w:rsid w:val="00D56AEE"/>
    <w:rsid w:val="00D56B62"/>
    <w:rsid w:val="00D56C7D"/>
    <w:rsid w:val="00D56D3A"/>
    <w:rsid w:val="00D56D67"/>
    <w:rsid w:val="00D56D8D"/>
    <w:rsid w:val="00D56ECC"/>
    <w:rsid w:val="00D570A6"/>
    <w:rsid w:val="00D576BC"/>
    <w:rsid w:val="00D57805"/>
    <w:rsid w:val="00D57AC3"/>
    <w:rsid w:val="00D57BA7"/>
    <w:rsid w:val="00D57D89"/>
    <w:rsid w:val="00D57DF5"/>
    <w:rsid w:val="00D603AC"/>
    <w:rsid w:val="00D60B40"/>
    <w:rsid w:val="00D60C35"/>
    <w:rsid w:val="00D60E24"/>
    <w:rsid w:val="00D60FB5"/>
    <w:rsid w:val="00D611B1"/>
    <w:rsid w:val="00D612B0"/>
    <w:rsid w:val="00D61458"/>
    <w:rsid w:val="00D614F3"/>
    <w:rsid w:val="00D6192C"/>
    <w:rsid w:val="00D61E22"/>
    <w:rsid w:val="00D6253B"/>
    <w:rsid w:val="00D628BE"/>
    <w:rsid w:val="00D628C5"/>
    <w:rsid w:val="00D628CC"/>
    <w:rsid w:val="00D62A51"/>
    <w:rsid w:val="00D62D6A"/>
    <w:rsid w:val="00D62F9D"/>
    <w:rsid w:val="00D6319F"/>
    <w:rsid w:val="00D63266"/>
    <w:rsid w:val="00D634DF"/>
    <w:rsid w:val="00D639A2"/>
    <w:rsid w:val="00D63C0C"/>
    <w:rsid w:val="00D6404B"/>
    <w:rsid w:val="00D6405D"/>
    <w:rsid w:val="00D641A9"/>
    <w:rsid w:val="00D6427D"/>
    <w:rsid w:val="00D6432B"/>
    <w:rsid w:val="00D645CB"/>
    <w:rsid w:val="00D64762"/>
    <w:rsid w:val="00D64C52"/>
    <w:rsid w:val="00D64CB4"/>
    <w:rsid w:val="00D65146"/>
    <w:rsid w:val="00D6527F"/>
    <w:rsid w:val="00D65358"/>
    <w:rsid w:val="00D65C1E"/>
    <w:rsid w:val="00D65F10"/>
    <w:rsid w:val="00D65F5F"/>
    <w:rsid w:val="00D66119"/>
    <w:rsid w:val="00D662A2"/>
    <w:rsid w:val="00D66307"/>
    <w:rsid w:val="00D66AD4"/>
    <w:rsid w:val="00D66BEE"/>
    <w:rsid w:val="00D66CEA"/>
    <w:rsid w:val="00D66F7A"/>
    <w:rsid w:val="00D6740D"/>
    <w:rsid w:val="00D67773"/>
    <w:rsid w:val="00D67895"/>
    <w:rsid w:val="00D67940"/>
    <w:rsid w:val="00D67D33"/>
    <w:rsid w:val="00D701BC"/>
    <w:rsid w:val="00D70384"/>
    <w:rsid w:val="00D70965"/>
    <w:rsid w:val="00D70B3B"/>
    <w:rsid w:val="00D70D93"/>
    <w:rsid w:val="00D70DC3"/>
    <w:rsid w:val="00D71296"/>
    <w:rsid w:val="00D71553"/>
    <w:rsid w:val="00D71586"/>
    <w:rsid w:val="00D71B51"/>
    <w:rsid w:val="00D722D5"/>
    <w:rsid w:val="00D723C0"/>
    <w:rsid w:val="00D72940"/>
    <w:rsid w:val="00D7296C"/>
    <w:rsid w:val="00D72CDC"/>
    <w:rsid w:val="00D73256"/>
    <w:rsid w:val="00D732DA"/>
    <w:rsid w:val="00D732DF"/>
    <w:rsid w:val="00D740A4"/>
    <w:rsid w:val="00D740E5"/>
    <w:rsid w:val="00D7430C"/>
    <w:rsid w:val="00D743C9"/>
    <w:rsid w:val="00D74512"/>
    <w:rsid w:val="00D749E1"/>
    <w:rsid w:val="00D74A6C"/>
    <w:rsid w:val="00D74FC5"/>
    <w:rsid w:val="00D750D5"/>
    <w:rsid w:val="00D75502"/>
    <w:rsid w:val="00D75564"/>
    <w:rsid w:val="00D75806"/>
    <w:rsid w:val="00D75809"/>
    <w:rsid w:val="00D75B08"/>
    <w:rsid w:val="00D7616F"/>
    <w:rsid w:val="00D768C2"/>
    <w:rsid w:val="00D76912"/>
    <w:rsid w:val="00D769A4"/>
    <w:rsid w:val="00D76CB0"/>
    <w:rsid w:val="00D76E7A"/>
    <w:rsid w:val="00D7776A"/>
    <w:rsid w:val="00D77AE4"/>
    <w:rsid w:val="00D77CD1"/>
    <w:rsid w:val="00D77F6A"/>
    <w:rsid w:val="00D80028"/>
    <w:rsid w:val="00D806FC"/>
    <w:rsid w:val="00D80964"/>
    <w:rsid w:val="00D80CE7"/>
    <w:rsid w:val="00D80D60"/>
    <w:rsid w:val="00D8183A"/>
    <w:rsid w:val="00D81A36"/>
    <w:rsid w:val="00D82099"/>
    <w:rsid w:val="00D8274F"/>
    <w:rsid w:val="00D829C2"/>
    <w:rsid w:val="00D82F78"/>
    <w:rsid w:val="00D83348"/>
    <w:rsid w:val="00D83354"/>
    <w:rsid w:val="00D8339A"/>
    <w:rsid w:val="00D83579"/>
    <w:rsid w:val="00D8359D"/>
    <w:rsid w:val="00D83702"/>
    <w:rsid w:val="00D838AC"/>
    <w:rsid w:val="00D8390E"/>
    <w:rsid w:val="00D83979"/>
    <w:rsid w:val="00D83B56"/>
    <w:rsid w:val="00D8415A"/>
    <w:rsid w:val="00D8425C"/>
    <w:rsid w:val="00D843D5"/>
    <w:rsid w:val="00D84519"/>
    <w:rsid w:val="00D84534"/>
    <w:rsid w:val="00D8457B"/>
    <w:rsid w:val="00D8464A"/>
    <w:rsid w:val="00D851F5"/>
    <w:rsid w:val="00D853C2"/>
    <w:rsid w:val="00D853CC"/>
    <w:rsid w:val="00D858B6"/>
    <w:rsid w:val="00D86064"/>
    <w:rsid w:val="00D86484"/>
    <w:rsid w:val="00D86505"/>
    <w:rsid w:val="00D86837"/>
    <w:rsid w:val="00D86934"/>
    <w:rsid w:val="00D86A11"/>
    <w:rsid w:val="00D86BB2"/>
    <w:rsid w:val="00D86C2D"/>
    <w:rsid w:val="00D86CBF"/>
    <w:rsid w:val="00D8732C"/>
    <w:rsid w:val="00D87496"/>
    <w:rsid w:val="00D874DF"/>
    <w:rsid w:val="00D87847"/>
    <w:rsid w:val="00D87C27"/>
    <w:rsid w:val="00D87C4A"/>
    <w:rsid w:val="00D90310"/>
    <w:rsid w:val="00D90478"/>
    <w:rsid w:val="00D90CE3"/>
    <w:rsid w:val="00D90F07"/>
    <w:rsid w:val="00D911B5"/>
    <w:rsid w:val="00D912B1"/>
    <w:rsid w:val="00D913A3"/>
    <w:rsid w:val="00D91555"/>
    <w:rsid w:val="00D9156E"/>
    <w:rsid w:val="00D9161D"/>
    <w:rsid w:val="00D91CB8"/>
    <w:rsid w:val="00D91EA2"/>
    <w:rsid w:val="00D91EB0"/>
    <w:rsid w:val="00D921A8"/>
    <w:rsid w:val="00D925D4"/>
    <w:rsid w:val="00D9262A"/>
    <w:rsid w:val="00D92744"/>
    <w:rsid w:val="00D927B3"/>
    <w:rsid w:val="00D9288D"/>
    <w:rsid w:val="00D92E83"/>
    <w:rsid w:val="00D92F9B"/>
    <w:rsid w:val="00D93092"/>
    <w:rsid w:val="00D93161"/>
    <w:rsid w:val="00D935C4"/>
    <w:rsid w:val="00D93942"/>
    <w:rsid w:val="00D93E34"/>
    <w:rsid w:val="00D9407E"/>
    <w:rsid w:val="00D940EB"/>
    <w:rsid w:val="00D9415C"/>
    <w:rsid w:val="00D9427E"/>
    <w:rsid w:val="00D9434A"/>
    <w:rsid w:val="00D945F6"/>
    <w:rsid w:val="00D94AA4"/>
    <w:rsid w:val="00D9526D"/>
    <w:rsid w:val="00D95441"/>
    <w:rsid w:val="00D954D3"/>
    <w:rsid w:val="00D95C48"/>
    <w:rsid w:val="00D95D5C"/>
    <w:rsid w:val="00D96081"/>
    <w:rsid w:val="00D960FB"/>
    <w:rsid w:val="00D964FD"/>
    <w:rsid w:val="00D96624"/>
    <w:rsid w:val="00D967C6"/>
    <w:rsid w:val="00D96D08"/>
    <w:rsid w:val="00D97023"/>
    <w:rsid w:val="00D9735C"/>
    <w:rsid w:val="00D973C7"/>
    <w:rsid w:val="00D97919"/>
    <w:rsid w:val="00D97D8F"/>
    <w:rsid w:val="00D97E3F"/>
    <w:rsid w:val="00D97E51"/>
    <w:rsid w:val="00DA0053"/>
    <w:rsid w:val="00DA0208"/>
    <w:rsid w:val="00DA0214"/>
    <w:rsid w:val="00DA0257"/>
    <w:rsid w:val="00DA0397"/>
    <w:rsid w:val="00DA03FD"/>
    <w:rsid w:val="00DA0555"/>
    <w:rsid w:val="00DA0983"/>
    <w:rsid w:val="00DA0EC5"/>
    <w:rsid w:val="00DA1021"/>
    <w:rsid w:val="00DA110B"/>
    <w:rsid w:val="00DA1853"/>
    <w:rsid w:val="00DA18EB"/>
    <w:rsid w:val="00DA1B87"/>
    <w:rsid w:val="00DA1BF6"/>
    <w:rsid w:val="00DA1C01"/>
    <w:rsid w:val="00DA1CE9"/>
    <w:rsid w:val="00DA206A"/>
    <w:rsid w:val="00DA206F"/>
    <w:rsid w:val="00DA2071"/>
    <w:rsid w:val="00DA20E4"/>
    <w:rsid w:val="00DA23E2"/>
    <w:rsid w:val="00DA2575"/>
    <w:rsid w:val="00DA3155"/>
    <w:rsid w:val="00DA35F7"/>
    <w:rsid w:val="00DA3678"/>
    <w:rsid w:val="00DA3775"/>
    <w:rsid w:val="00DA37D1"/>
    <w:rsid w:val="00DA39F9"/>
    <w:rsid w:val="00DA3BFF"/>
    <w:rsid w:val="00DA3F43"/>
    <w:rsid w:val="00DA41C0"/>
    <w:rsid w:val="00DA4428"/>
    <w:rsid w:val="00DA45CA"/>
    <w:rsid w:val="00DA4901"/>
    <w:rsid w:val="00DA49F9"/>
    <w:rsid w:val="00DA4C03"/>
    <w:rsid w:val="00DA5721"/>
    <w:rsid w:val="00DA59FB"/>
    <w:rsid w:val="00DA5CB8"/>
    <w:rsid w:val="00DA5D15"/>
    <w:rsid w:val="00DA5DD9"/>
    <w:rsid w:val="00DA60F6"/>
    <w:rsid w:val="00DA61F8"/>
    <w:rsid w:val="00DA6349"/>
    <w:rsid w:val="00DA6566"/>
    <w:rsid w:val="00DA664A"/>
    <w:rsid w:val="00DA701A"/>
    <w:rsid w:val="00DA75E3"/>
    <w:rsid w:val="00DA77DE"/>
    <w:rsid w:val="00DA79A1"/>
    <w:rsid w:val="00DB0333"/>
    <w:rsid w:val="00DB060B"/>
    <w:rsid w:val="00DB0A16"/>
    <w:rsid w:val="00DB0BAA"/>
    <w:rsid w:val="00DB0DDF"/>
    <w:rsid w:val="00DB0EA6"/>
    <w:rsid w:val="00DB0F62"/>
    <w:rsid w:val="00DB1098"/>
    <w:rsid w:val="00DB15D5"/>
    <w:rsid w:val="00DB1709"/>
    <w:rsid w:val="00DB1776"/>
    <w:rsid w:val="00DB1B3B"/>
    <w:rsid w:val="00DB2265"/>
    <w:rsid w:val="00DB2313"/>
    <w:rsid w:val="00DB2E59"/>
    <w:rsid w:val="00DB2F9F"/>
    <w:rsid w:val="00DB2FE5"/>
    <w:rsid w:val="00DB3247"/>
    <w:rsid w:val="00DB356E"/>
    <w:rsid w:val="00DB36E2"/>
    <w:rsid w:val="00DB3A5B"/>
    <w:rsid w:val="00DB41E7"/>
    <w:rsid w:val="00DB42D0"/>
    <w:rsid w:val="00DB4822"/>
    <w:rsid w:val="00DB48D4"/>
    <w:rsid w:val="00DB4FF2"/>
    <w:rsid w:val="00DB568C"/>
    <w:rsid w:val="00DB5692"/>
    <w:rsid w:val="00DB5744"/>
    <w:rsid w:val="00DB5B61"/>
    <w:rsid w:val="00DB606C"/>
    <w:rsid w:val="00DB6402"/>
    <w:rsid w:val="00DB675E"/>
    <w:rsid w:val="00DB688B"/>
    <w:rsid w:val="00DB6A7B"/>
    <w:rsid w:val="00DB6B13"/>
    <w:rsid w:val="00DB6B7E"/>
    <w:rsid w:val="00DB6BC4"/>
    <w:rsid w:val="00DB6C4D"/>
    <w:rsid w:val="00DB73FA"/>
    <w:rsid w:val="00DB743E"/>
    <w:rsid w:val="00DB75EF"/>
    <w:rsid w:val="00DB7A3C"/>
    <w:rsid w:val="00DB7CB9"/>
    <w:rsid w:val="00DB7FF9"/>
    <w:rsid w:val="00DC0158"/>
    <w:rsid w:val="00DC0235"/>
    <w:rsid w:val="00DC055C"/>
    <w:rsid w:val="00DC0F0F"/>
    <w:rsid w:val="00DC14A2"/>
    <w:rsid w:val="00DC18DA"/>
    <w:rsid w:val="00DC1985"/>
    <w:rsid w:val="00DC1C0E"/>
    <w:rsid w:val="00DC1C9A"/>
    <w:rsid w:val="00DC1D2D"/>
    <w:rsid w:val="00DC1EA1"/>
    <w:rsid w:val="00DC1F30"/>
    <w:rsid w:val="00DC1FBD"/>
    <w:rsid w:val="00DC2027"/>
    <w:rsid w:val="00DC2095"/>
    <w:rsid w:val="00DC228B"/>
    <w:rsid w:val="00DC22A9"/>
    <w:rsid w:val="00DC24D9"/>
    <w:rsid w:val="00DC27E0"/>
    <w:rsid w:val="00DC295A"/>
    <w:rsid w:val="00DC2B1C"/>
    <w:rsid w:val="00DC2B63"/>
    <w:rsid w:val="00DC2BC2"/>
    <w:rsid w:val="00DC2BF3"/>
    <w:rsid w:val="00DC31D3"/>
    <w:rsid w:val="00DC3225"/>
    <w:rsid w:val="00DC34A6"/>
    <w:rsid w:val="00DC356F"/>
    <w:rsid w:val="00DC3583"/>
    <w:rsid w:val="00DC36A3"/>
    <w:rsid w:val="00DC446A"/>
    <w:rsid w:val="00DC468A"/>
    <w:rsid w:val="00DC4871"/>
    <w:rsid w:val="00DC4B63"/>
    <w:rsid w:val="00DC4DD5"/>
    <w:rsid w:val="00DC5073"/>
    <w:rsid w:val="00DC5134"/>
    <w:rsid w:val="00DC51B4"/>
    <w:rsid w:val="00DC53B1"/>
    <w:rsid w:val="00DC5494"/>
    <w:rsid w:val="00DC56CC"/>
    <w:rsid w:val="00DC5706"/>
    <w:rsid w:val="00DC595F"/>
    <w:rsid w:val="00DC6288"/>
    <w:rsid w:val="00DC633C"/>
    <w:rsid w:val="00DC638E"/>
    <w:rsid w:val="00DC64F2"/>
    <w:rsid w:val="00DC677D"/>
    <w:rsid w:val="00DC6CC1"/>
    <w:rsid w:val="00DC709F"/>
    <w:rsid w:val="00DC70D0"/>
    <w:rsid w:val="00DC74E5"/>
    <w:rsid w:val="00DC75BC"/>
    <w:rsid w:val="00DC77EC"/>
    <w:rsid w:val="00DC787B"/>
    <w:rsid w:val="00DC78C9"/>
    <w:rsid w:val="00DC7902"/>
    <w:rsid w:val="00DC7D66"/>
    <w:rsid w:val="00DD0020"/>
    <w:rsid w:val="00DD00B1"/>
    <w:rsid w:val="00DD01D6"/>
    <w:rsid w:val="00DD0301"/>
    <w:rsid w:val="00DD0409"/>
    <w:rsid w:val="00DD0706"/>
    <w:rsid w:val="00DD081F"/>
    <w:rsid w:val="00DD0F8A"/>
    <w:rsid w:val="00DD0FC3"/>
    <w:rsid w:val="00DD11FD"/>
    <w:rsid w:val="00DD1451"/>
    <w:rsid w:val="00DD150A"/>
    <w:rsid w:val="00DD1791"/>
    <w:rsid w:val="00DD1904"/>
    <w:rsid w:val="00DD1937"/>
    <w:rsid w:val="00DD19BA"/>
    <w:rsid w:val="00DD19EF"/>
    <w:rsid w:val="00DD1D43"/>
    <w:rsid w:val="00DD1DD1"/>
    <w:rsid w:val="00DD1EAB"/>
    <w:rsid w:val="00DD2115"/>
    <w:rsid w:val="00DD2274"/>
    <w:rsid w:val="00DD229E"/>
    <w:rsid w:val="00DD298D"/>
    <w:rsid w:val="00DD2B74"/>
    <w:rsid w:val="00DD2CF1"/>
    <w:rsid w:val="00DD2D61"/>
    <w:rsid w:val="00DD2E90"/>
    <w:rsid w:val="00DD31F1"/>
    <w:rsid w:val="00DD328A"/>
    <w:rsid w:val="00DD3988"/>
    <w:rsid w:val="00DD3DBE"/>
    <w:rsid w:val="00DD43DD"/>
    <w:rsid w:val="00DD4450"/>
    <w:rsid w:val="00DD445A"/>
    <w:rsid w:val="00DD518C"/>
    <w:rsid w:val="00DD5233"/>
    <w:rsid w:val="00DD55E0"/>
    <w:rsid w:val="00DD5918"/>
    <w:rsid w:val="00DD5B73"/>
    <w:rsid w:val="00DD5BAD"/>
    <w:rsid w:val="00DD5C80"/>
    <w:rsid w:val="00DD5CBD"/>
    <w:rsid w:val="00DD5CDF"/>
    <w:rsid w:val="00DD5D60"/>
    <w:rsid w:val="00DD5FB3"/>
    <w:rsid w:val="00DD63C9"/>
    <w:rsid w:val="00DD63DF"/>
    <w:rsid w:val="00DD6AE3"/>
    <w:rsid w:val="00DD6CB5"/>
    <w:rsid w:val="00DD6EA0"/>
    <w:rsid w:val="00DD7038"/>
    <w:rsid w:val="00DD715E"/>
    <w:rsid w:val="00DD7930"/>
    <w:rsid w:val="00DD7CFE"/>
    <w:rsid w:val="00DD7D69"/>
    <w:rsid w:val="00DD7E57"/>
    <w:rsid w:val="00DD7F6E"/>
    <w:rsid w:val="00DE0646"/>
    <w:rsid w:val="00DE06EE"/>
    <w:rsid w:val="00DE08B9"/>
    <w:rsid w:val="00DE0B17"/>
    <w:rsid w:val="00DE113D"/>
    <w:rsid w:val="00DE1212"/>
    <w:rsid w:val="00DE1E0A"/>
    <w:rsid w:val="00DE23AF"/>
    <w:rsid w:val="00DE256D"/>
    <w:rsid w:val="00DE281D"/>
    <w:rsid w:val="00DE2D13"/>
    <w:rsid w:val="00DE2F81"/>
    <w:rsid w:val="00DE2FBB"/>
    <w:rsid w:val="00DE305A"/>
    <w:rsid w:val="00DE337B"/>
    <w:rsid w:val="00DE34E2"/>
    <w:rsid w:val="00DE35DA"/>
    <w:rsid w:val="00DE3D78"/>
    <w:rsid w:val="00DE3DBB"/>
    <w:rsid w:val="00DE3FF4"/>
    <w:rsid w:val="00DE4816"/>
    <w:rsid w:val="00DE493A"/>
    <w:rsid w:val="00DE4A56"/>
    <w:rsid w:val="00DE4E9A"/>
    <w:rsid w:val="00DE50F1"/>
    <w:rsid w:val="00DE556B"/>
    <w:rsid w:val="00DE55B2"/>
    <w:rsid w:val="00DE55FA"/>
    <w:rsid w:val="00DE5703"/>
    <w:rsid w:val="00DE576C"/>
    <w:rsid w:val="00DE668A"/>
    <w:rsid w:val="00DE6923"/>
    <w:rsid w:val="00DE6CCC"/>
    <w:rsid w:val="00DE71A8"/>
    <w:rsid w:val="00DE7247"/>
    <w:rsid w:val="00DE77C9"/>
    <w:rsid w:val="00DE785C"/>
    <w:rsid w:val="00DE7ED6"/>
    <w:rsid w:val="00DF0186"/>
    <w:rsid w:val="00DF0261"/>
    <w:rsid w:val="00DF034D"/>
    <w:rsid w:val="00DF0588"/>
    <w:rsid w:val="00DF079F"/>
    <w:rsid w:val="00DF0824"/>
    <w:rsid w:val="00DF0893"/>
    <w:rsid w:val="00DF0B59"/>
    <w:rsid w:val="00DF0CA3"/>
    <w:rsid w:val="00DF1501"/>
    <w:rsid w:val="00DF15B7"/>
    <w:rsid w:val="00DF1678"/>
    <w:rsid w:val="00DF170C"/>
    <w:rsid w:val="00DF1B81"/>
    <w:rsid w:val="00DF1BB4"/>
    <w:rsid w:val="00DF234D"/>
    <w:rsid w:val="00DF2433"/>
    <w:rsid w:val="00DF2666"/>
    <w:rsid w:val="00DF2864"/>
    <w:rsid w:val="00DF290D"/>
    <w:rsid w:val="00DF2C1D"/>
    <w:rsid w:val="00DF2C8C"/>
    <w:rsid w:val="00DF31D7"/>
    <w:rsid w:val="00DF3C12"/>
    <w:rsid w:val="00DF3E96"/>
    <w:rsid w:val="00DF3EDA"/>
    <w:rsid w:val="00DF3F73"/>
    <w:rsid w:val="00DF41C8"/>
    <w:rsid w:val="00DF42E7"/>
    <w:rsid w:val="00DF44D9"/>
    <w:rsid w:val="00DF455B"/>
    <w:rsid w:val="00DF463A"/>
    <w:rsid w:val="00DF46F9"/>
    <w:rsid w:val="00DF4DA5"/>
    <w:rsid w:val="00DF4E2F"/>
    <w:rsid w:val="00DF5030"/>
    <w:rsid w:val="00DF51A5"/>
    <w:rsid w:val="00DF538A"/>
    <w:rsid w:val="00DF556B"/>
    <w:rsid w:val="00DF5FE3"/>
    <w:rsid w:val="00DF6200"/>
    <w:rsid w:val="00DF667F"/>
    <w:rsid w:val="00DF673C"/>
    <w:rsid w:val="00DF67CC"/>
    <w:rsid w:val="00DF696F"/>
    <w:rsid w:val="00DF6973"/>
    <w:rsid w:val="00DF795F"/>
    <w:rsid w:val="00DF79D2"/>
    <w:rsid w:val="00DF7A42"/>
    <w:rsid w:val="00DF7A7C"/>
    <w:rsid w:val="00DF7ADA"/>
    <w:rsid w:val="00E000F1"/>
    <w:rsid w:val="00E00126"/>
    <w:rsid w:val="00E00306"/>
    <w:rsid w:val="00E00325"/>
    <w:rsid w:val="00E00509"/>
    <w:rsid w:val="00E007F9"/>
    <w:rsid w:val="00E00E0F"/>
    <w:rsid w:val="00E01198"/>
    <w:rsid w:val="00E011BD"/>
    <w:rsid w:val="00E01AAC"/>
    <w:rsid w:val="00E01B9F"/>
    <w:rsid w:val="00E01BF2"/>
    <w:rsid w:val="00E01FFD"/>
    <w:rsid w:val="00E0233F"/>
    <w:rsid w:val="00E02477"/>
    <w:rsid w:val="00E02515"/>
    <w:rsid w:val="00E02857"/>
    <w:rsid w:val="00E028F8"/>
    <w:rsid w:val="00E028FF"/>
    <w:rsid w:val="00E02924"/>
    <w:rsid w:val="00E02974"/>
    <w:rsid w:val="00E02CE1"/>
    <w:rsid w:val="00E02F20"/>
    <w:rsid w:val="00E02F76"/>
    <w:rsid w:val="00E031ED"/>
    <w:rsid w:val="00E03331"/>
    <w:rsid w:val="00E03563"/>
    <w:rsid w:val="00E036F2"/>
    <w:rsid w:val="00E0374C"/>
    <w:rsid w:val="00E03845"/>
    <w:rsid w:val="00E03881"/>
    <w:rsid w:val="00E0423E"/>
    <w:rsid w:val="00E045CE"/>
    <w:rsid w:val="00E04B57"/>
    <w:rsid w:val="00E04DBE"/>
    <w:rsid w:val="00E04E5A"/>
    <w:rsid w:val="00E04E75"/>
    <w:rsid w:val="00E0559D"/>
    <w:rsid w:val="00E0576C"/>
    <w:rsid w:val="00E05893"/>
    <w:rsid w:val="00E058F5"/>
    <w:rsid w:val="00E05F2C"/>
    <w:rsid w:val="00E0603B"/>
    <w:rsid w:val="00E06241"/>
    <w:rsid w:val="00E0637B"/>
    <w:rsid w:val="00E0640A"/>
    <w:rsid w:val="00E067D6"/>
    <w:rsid w:val="00E067DE"/>
    <w:rsid w:val="00E068BA"/>
    <w:rsid w:val="00E06908"/>
    <w:rsid w:val="00E06E99"/>
    <w:rsid w:val="00E06EC7"/>
    <w:rsid w:val="00E06ED7"/>
    <w:rsid w:val="00E07049"/>
    <w:rsid w:val="00E07290"/>
    <w:rsid w:val="00E0759A"/>
    <w:rsid w:val="00E1014D"/>
    <w:rsid w:val="00E101D3"/>
    <w:rsid w:val="00E10666"/>
    <w:rsid w:val="00E1086B"/>
    <w:rsid w:val="00E10B8C"/>
    <w:rsid w:val="00E10D83"/>
    <w:rsid w:val="00E10DF9"/>
    <w:rsid w:val="00E10E1B"/>
    <w:rsid w:val="00E10F49"/>
    <w:rsid w:val="00E118FF"/>
    <w:rsid w:val="00E11D37"/>
    <w:rsid w:val="00E11E54"/>
    <w:rsid w:val="00E11F48"/>
    <w:rsid w:val="00E11F52"/>
    <w:rsid w:val="00E125D0"/>
    <w:rsid w:val="00E126F0"/>
    <w:rsid w:val="00E12715"/>
    <w:rsid w:val="00E128CF"/>
    <w:rsid w:val="00E12B98"/>
    <w:rsid w:val="00E12E6C"/>
    <w:rsid w:val="00E13116"/>
    <w:rsid w:val="00E13390"/>
    <w:rsid w:val="00E133F6"/>
    <w:rsid w:val="00E13615"/>
    <w:rsid w:val="00E1361F"/>
    <w:rsid w:val="00E139EA"/>
    <w:rsid w:val="00E13F73"/>
    <w:rsid w:val="00E14036"/>
    <w:rsid w:val="00E1425A"/>
    <w:rsid w:val="00E1434D"/>
    <w:rsid w:val="00E143F4"/>
    <w:rsid w:val="00E148B2"/>
    <w:rsid w:val="00E14B0F"/>
    <w:rsid w:val="00E14D82"/>
    <w:rsid w:val="00E14EB2"/>
    <w:rsid w:val="00E15017"/>
    <w:rsid w:val="00E1533E"/>
    <w:rsid w:val="00E158CA"/>
    <w:rsid w:val="00E15CB1"/>
    <w:rsid w:val="00E1603F"/>
    <w:rsid w:val="00E16125"/>
    <w:rsid w:val="00E16571"/>
    <w:rsid w:val="00E1659F"/>
    <w:rsid w:val="00E16753"/>
    <w:rsid w:val="00E16CC8"/>
    <w:rsid w:val="00E16D49"/>
    <w:rsid w:val="00E171E3"/>
    <w:rsid w:val="00E1746B"/>
    <w:rsid w:val="00E17687"/>
    <w:rsid w:val="00E1798A"/>
    <w:rsid w:val="00E17B7D"/>
    <w:rsid w:val="00E17D29"/>
    <w:rsid w:val="00E2003A"/>
    <w:rsid w:val="00E2064F"/>
    <w:rsid w:val="00E208E5"/>
    <w:rsid w:val="00E20BDF"/>
    <w:rsid w:val="00E20CAA"/>
    <w:rsid w:val="00E210A5"/>
    <w:rsid w:val="00E210EC"/>
    <w:rsid w:val="00E21109"/>
    <w:rsid w:val="00E2117C"/>
    <w:rsid w:val="00E211C7"/>
    <w:rsid w:val="00E21349"/>
    <w:rsid w:val="00E21493"/>
    <w:rsid w:val="00E2159D"/>
    <w:rsid w:val="00E2168C"/>
    <w:rsid w:val="00E2177F"/>
    <w:rsid w:val="00E2182B"/>
    <w:rsid w:val="00E218BC"/>
    <w:rsid w:val="00E219C8"/>
    <w:rsid w:val="00E22012"/>
    <w:rsid w:val="00E22355"/>
    <w:rsid w:val="00E226AB"/>
    <w:rsid w:val="00E22978"/>
    <w:rsid w:val="00E232DE"/>
    <w:rsid w:val="00E2339C"/>
    <w:rsid w:val="00E23767"/>
    <w:rsid w:val="00E23951"/>
    <w:rsid w:val="00E23C0D"/>
    <w:rsid w:val="00E23D41"/>
    <w:rsid w:val="00E23E18"/>
    <w:rsid w:val="00E240B4"/>
    <w:rsid w:val="00E24277"/>
    <w:rsid w:val="00E243EE"/>
    <w:rsid w:val="00E24509"/>
    <w:rsid w:val="00E24802"/>
    <w:rsid w:val="00E248A9"/>
    <w:rsid w:val="00E248D4"/>
    <w:rsid w:val="00E24D3A"/>
    <w:rsid w:val="00E250D9"/>
    <w:rsid w:val="00E25469"/>
    <w:rsid w:val="00E25601"/>
    <w:rsid w:val="00E256C2"/>
    <w:rsid w:val="00E25B0B"/>
    <w:rsid w:val="00E25BAF"/>
    <w:rsid w:val="00E25C02"/>
    <w:rsid w:val="00E25D0B"/>
    <w:rsid w:val="00E25DD6"/>
    <w:rsid w:val="00E26096"/>
    <w:rsid w:val="00E260D0"/>
    <w:rsid w:val="00E2631E"/>
    <w:rsid w:val="00E26C85"/>
    <w:rsid w:val="00E26F01"/>
    <w:rsid w:val="00E270DF"/>
    <w:rsid w:val="00E27119"/>
    <w:rsid w:val="00E2759F"/>
    <w:rsid w:val="00E2762F"/>
    <w:rsid w:val="00E27727"/>
    <w:rsid w:val="00E278EE"/>
    <w:rsid w:val="00E27F4A"/>
    <w:rsid w:val="00E301F6"/>
    <w:rsid w:val="00E30B4C"/>
    <w:rsid w:val="00E30BCA"/>
    <w:rsid w:val="00E30D96"/>
    <w:rsid w:val="00E30DC4"/>
    <w:rsid w:val="00E30E83"/>
    <w:rsid w:val="00E30EEE"/>
    <w:rsid w:val="00E30F98"/>
    <w:rsid w:val="00E31033"/>
    <w:rsid w:val="00E310B1"/>
    <w:rsid w:val="00E31D9D"/>
    <w:rsid w:val="00E31DCC"/>
    <w:rsid w:val="00E31EB2"/>
    <w:rsid w:val="00E320C3"/>
    <w:rsid w:val="00E32315"/>
    <w:rsid w:val="00E324C6"/>
    <w:rsid w:val="00E32B74"/>
    <w:rsid w:val="00E32CC1"/>
    <w:rsid w:val="00E32D31"/>
    <w:rsid w:val="00E3317B"/>
    <w:rsid w:val="00E33536"/>
    <w:rsid w:val="00E33BD1"/>
    <w:rsid w:val="00E349F7"/>
    <w:rsid w:val="00E34AB8"/>
    <w:rsid w:val="00E356D9"/>
    <w:rsid w:val="00E35CFD"/>
    <w:rsid w:val="00E360D0"/>
    <w:rsid w:val="00E36205"/>
    <w:rsid w:val="00E36386"/>
    <w:rsid w:val="00E364D4"/>
    <w:rsid w:val="00E36858"/>
    <w:rsid w:val="00E3697B"/>
    <w:rsid w:val="00E36E0A"/>
    <w:rsid w:val="00E36E14"/>
    <w:rsid w:val="00E36E38"/>
    <w:rsid w:val="00E3709B"/>
    <w:rsid w:val="00E37253"/>
    <w:rsid w:val="00E3730F"/>
    <w:rsid w:val="00E373CF"/>
    <w:rsid w:val="00E3745D"/>
    <w:rsid w:val="00E37688"/>
    <w:rsid w:val="00E378A0"/>
    <w:rsid w:val="00E37C5E"/>
    <w:rsid w:val="00E4083D"/>
    <w:rsid w:val="00E40AAD"/>
    <w:rsid w:val="00E40C5B"/>
    <w:rsid w:val="00E41B2F"/>
    <w:rsid w:val="00E423FD"/>
    <w:rsid w:val="00E424B4"/>
    <w:rsid w:val="00E424D7"/>
    <w:rsid w:val="00E430EC"/>
    <w:rsid w:val="00E43341"/>
    <w:rsid w:val="00E434E9"/>
    <w:rsid w:val="00E43A15"/>
    <w:rsid w:val="00E43ACD"/>
    <w:rsid w:val="00E43DAE"/>
    <w:rsid w:val="00E4402B"/>
    <w:rsid w:val="00E444B9"/>
    <w:rsid w:val="00E4557B"/>
    <w:rsid w:val="00E45964"/>
    <w:rsid w:val="00E4597A"/>
    <w:rsid w:val="00E45BF0"/>
    <w:rsid w:val="00E46202"/>
    <w:rsid w:val="00E463DF"/>
    <w:rsid w:val="00E46A3B"/>
    <w:rsid w:val="00E47141"/>
    <w:rsid w:val="00E4731A"/>
    <w:rsid w:val="00E47398"/>
    <w:rsid w:val="00E47422"/>
    <w:rsid w:val="00E50014"/>
    <w:rsid w:val="00E50346"/>
    <w:rsid w:val="00E50462"/>
    <w:rsid w:val="00E5083C"/>
    <w:rsid w:val="00E50A5C"/>
    <w:rsid w:val="00E50C42"/>
    <w:rsid w:val="00E50CBE"/>
    <w:rsid w:val="00E50D0E"/>
    <w:rsid w:val="00E50EA8"/>
    <w:rsid w:val="00E51043"/>
    <w:rsid w:val="00E510B0"/>
    <w:rsid w:val="00E51110"/>
    <w:rsid w:val="00E5181C"/>
    <w:rsid w:val="00E51882"/>
    <w:rsid w:val="00E524AA"/>
    <w:rsid w:val="00E52590"/>
    <w:rsid w:val="00E52992"/>
    <w:rsid w:val="00E52A66"/>
    <w:rsid w:val="00E52B04"/>
    <w:rsid w:val="00E52D08"/>
    <w:rsid w:val="00E52F60"/>
    <w:rsid w:val="00E53121"/>
    <w:rsid w:val="00E53713"/>
    <w:rsid w:val="00E5375F"/>
    <w:rsid w:val="00E5377B"/>
    <w:rsid w:val="00E539C8"/>
    <w:rsid w:val="00E53B64"/>
    <w:rsid w:val="00E53DB1"/>
    <w:rsid w:val="00E53F28"/>
    <w:rsid w:val="00E541BD"/>
    <w:rsid w:val="00E54268"/>
    <w:rsid w:val="00E548CC"/>
    <w:rsid w:val="00E548CF"/>
    <w:rsid w:val="00E54B30"/>
    <w:rsid w:val="00E54C99"/>
    <w:rsid w:val="00E54CE0"/>
    <w:rsid w:val="00E54F3A"/>
    <w:rsid w:val="00E54F3C"/>
    <w:rsid w:val="00E551E9"/>
    <w:rsid w:val="00E552F3"/>
    <w:rsid w:val="00E55364"/>
    <w:rsid w:val="00E55657"/>
    <w:rsid w:val="00E55834"/>
    <w:rsid w:val="00E55FC2"/>
    <w:rsid w:val="00E56485"/>
    <w:rsid w:val="00E564D4"/>
    <w:rsid w:val="00E56798"/>
    <w:rsid w:val="00E568B6"/>
    <w:rsid w:val="00E56936"/>
    <w:rsid w:val="00E56AEF"/>
    <w:rsid w:val="00E56AFD"/>
    <w:rsid w:val="00E56E7C"/>
    <w:rsid w:val="00E56EDD"/>
    <w:rsid w:val="00E572D0"/>
    <w:rsid w:val="00E57876"/>
    <w:rsid w:val="00E57D35"/>
    <w:rsid w:val="00E57E53"/>
    <w:rsid w:val="00E57FE7"/>
    <w:rsid w:val="00E60029"/>
    <w:rsid w:val="00E60047"/>
    <w:rsid w:val="00E60128"/>
    <w:rsid w:val="00E6021F"/>
    <w:rsid w:val="00E60639"/>
    <w:rsid w:val="00E60B75"/>
    <w:rsid w:val="00E60BC2"/>
    <w:rsid w:val="00E60EA2"/>
    <w:rsid w:val="00E6172D"/>
    <w:rsid w:val="00E6177D"/>
    <w:rsid w:val="00E61879"/>
    <w:rsid w:val="00E619AC"/>
    <w:rsid w:val="00E61ECF"/>
    <w:rsid w:val="00E61F07"/>
    <w:rsid w:val="00E61F8E"/>
    <w:rsid w:val="00E62010"/>
    <w:rsid w:val="00E6234F"/>
    <w:rsid w:val="00E6267E"/>
    <w:rsid w:val="00E626CC"/>
    <w:rsid w:val="00E629F9"/>
    <w:rsid w:val="00E62CE7"/>
    <w:rsid w:val="00E62D6E"/>
    <w:rsid w:val="00E62DE0"/>
    <w:rsid w:val="00E62E88"/>
    <w:rsid w:val="00E62ECC"/>
    <w:rsid w:val="00E62EEC"/>
    <w:rsid w:val="00E62EFB"/>
    <w:rsid w:val="00E63064"/>
    <w:rsid w:val="00E631F5"/>
    <w:rsid w:val="00E632C1"/>
    <w:rsid w:val="00E632D7"/>
    <w:rsid w:val="00E6355F"/>
    <w:rsid w:val="00E636F7"/>
    <w:rsid w:val="00E63797"/>
    <w:rsid w:val="00E638CD"/>
    <w:rsid w:val="00E638D8"/>
    <w:rsid w:val="00E63D9F"/>
    <w:rsid w:val="00E63F6D"/>
    <w:rsid w:val="00E64797"/>
    <w:rsid w:val="00E647FA"/>
    <w:rsid w:val="00E6489A"/>
    <w:rsid w:val="00E657D4"/>
    <w:rsid w:val="00E65801"/>
    <w:rsid w:val="00E659BE"/>
    <w:rsid w:val="00E65B02"/>
    <w:rsid w:val="00E65BFB"/>
    <w:rsid w:val="00E65DE9"/>
    <w:rsid w:val="00E65F54"/>
    <w:rsid w:val="00E66032"/>
    <w:rsid w:val="00E660BF"/>
    <w:rsid w:val="00E6686B"/>
    <w:rsid w:val="00E66B3E"/>
    <w:rsid w:val="00E66F7B"/>
    <w:rsid w:val="00E6715C"/>
    <w:rsid w:val="00E677CC"/>
    <w:rsid w:val="00E67A4F"/>
    <w:rsid w:val="00E67BA0"/>
    <w:rsid w:val="00E67C6F"/>
    <w:rsid w:val="00E67C75"/>
    <w:rsid w:val="00E700B0"/>
    <w:rsid w:val="00E701D1"/>
    <w:rsid w:val="00E704CE"/>
    <w:rsid w:val="00E70F88"/>
    <w:rsid w:val="00E71FDE"/>
    <w:rsid w:val="00E72011"/>
    <w:rsid w:val="00E72325"/>
    <w:rsid w:val="00E72B42"/>
    <w:rsid w:val="00E72B86"/>
    <w:rsid w:val="00E72F16"/>
    <w:rsid w:val="00E72F39"/>
    <w:rsid w:val="00E731CA"/>
    <w:rsid w:val="00E732C5"/>
    <w:rsid w:val="00E7354F"/>
    <w:rsid w:val="00E73709"/>
    <w:rsid w:val="00E737EF"/>
    <w:rsid w:val="00E739B4"/>
    <w:rsid w:val="00E73A23"/>
    <w:rsid w:val="00E73AB2"/>
    <w:rsid w:val="00E73CE0"/>
    <w:rsid w:val="00E747AB"/>
    <w:rsid w:val="00E74828"/>
    <w:rsid w:val="00E74895"/>
    <w:rsid w:val="00E74FEA"/>
    <w:rsid w:val="00E75234"/>
    <w:rsid w:val="00E7564B"/>
    <w:rsid w:val="00E75D28"/>
    <w:rsid w:val="00E75F6B"/>
    <w:rsid w:val="00E761B7"/>
    <w:rsid w:val="00E766ED"/>
    <w:rsid w:val="00E76793"/>
    <w:rsid w:val="00E7686B"/>
    <w:rsid w:val="00E769BD"/>
    <w:rsid w:val="00E76BF8"/>
    <w:rsid w:val="00E76E6E"/>
    <w:rsid w:val="00E771E8"/>
    <w:rsid w:val="00E77297"/>
    <w:rsid w:val="00E774DF"/>
    <w:rsid w:val="00E77540"/>
    <w:rsid w:val="00E77643"/>
    <w:rsid w:val="00E7765F"/>
    <w:rsid w:val="00E7768C"/>
    <w:rsid w:val="00E77F62"/>
    <w:rsid w:val="00E80062"/>
    <w:rsid w:val="00E80157"/>
    <w:rsid w:val="00E802BD"/>
    <w:rsid w:val="00E806F8"/>
    <w:rsid w:val="00E808FB"/>
    <w:rsid w:val="00E80933"/>
    <w:rsid w:val="00E80BE7"/>
    <w:rsid w:val="00E80BF6"/>
    <w:rsid w:val="00E81000"/>
    <w:rsid w:val="00E81970"/>
    <w:rsid w:val="00E81D92"/>
    <w:rsid w:val="00E81EA8"/>
    <w:rsid w:val="00E81F59"/>
    <w:rsid w:val="00E82274"/>
    <w:rsid w:val="00E823AA"/>
    <w:rsid w:val="00E82C9D"/>
    <w:rsid w:val="00E830BB"/>
    <w:rsid w:val="00E832E9"/>
    <w:rsid w:val="00E837DA"/>
    <w:rsid w:val="00E83833"/>
    <w:rsid w:val="00E83ACD"/>
    <w:rsid w:val="00E83B8B"/>
    <w:rsid w:val="00E83E78"/>
    <w:rsid w:val="00E8407C"/>
    <w:rsid w:val="00E841DB"/>
    <w:rsid w:val="00E84495"/>
    <w:rsid w:val="00E84634"/>
    <w:rsid w:val="00E846F2"/>
    <w:rsid w:val="00E8476B"/>
    <w:rsid w:val="00E8487E"/>
    <w:rsid w:val="00E8493C"/>
    <w:rsid w:val="00E84C2E"/>
    <w:rsid w:val="00E84CAF"/>
    <w:rsid w:val="00E84E52"/>
    <w:rsid w:val="00E85064"/>
    <w:rsid w:val="00E850E9"/>
    <w:rsid w:val="00E85307"/>
    <w:rsid w:val="00E85464"/>
    <w:rsid w:val="00E85553"/>
    <w:rsid w:val="00E856AE"/>
    <w:rsid w:val="00E85702"/>
    <w:rsid w:val="00E8591D"/>
    <w:rsid w:val="00E85BEA"/>
    <w:rsid w:val="00E85D59"/>
    <w:rsid w:val="00E85DE1"/>
    <w:rsid w:val="00E85EEB"/>
    <w:rsid w:val="00E85F6E"/>
    <w:rsid w:val="00E860AC"/>
    <w:rsid w:val="00E86288"/>
    <w:rsid w:val="00E86496"/>
    <w:rsid w:val="00E86BDA"/>
    <w:rsid w:val="00E86C71"/>
    <w:rsid w:val="00E86F5A"/>
    <w:rsid w:val="00E86FE5"/>
    <w:rsid w:val="00E87014"/>
    <w:rsid w:val="00E871B1"/>
    <w:rsid w:val="00E871DE"/>
    <w:rsid w:val="00E8751E"/>
    <w:rsid w:val="00E87669"/>
    <w:rsid w:val="00E87769"/>
    <w:rsid w:val="00E877CA"/>
    <w:rsid w:val="00E8781B"/>
    <w:rsid w:val="00E87A83"/>
    <w:rsid w:val="00E87FB3"/>
    <w:rsid w:val="00E9013F"/>
    <w:rsid w:val="00E9041C"/>
    <w:rsid w:val="00E90523"/>
    <w:rsid w:val="00E905AB"/>
    <w:rsid w:val="00E90699"/>
    <w:rsid w:val="00E90815"/>
    <w:rsid w:val="00E908B8"/>
    <w:rsid w:val="00E90D0B"/>
    <w:rsid w:val="00E91206"/>
    <w:rsid w:val="00E913D3"/>
    <w:rsid w:val="00E914D2"/>
    <w:rsid w:val="00E9159F"/>
    <w:rsid w:val="00E91773"/>
    <w:rsid w:val="00E9187C"/>
    <w:rsid w:val="00E923D7"/>
    <w:rsid w:val="00E92600"/>
    <w:rsid w:val="00E9262B"/>
    <w:rsid w:val="00E92659"/>
    <w:rsid w:val="00E926C3"/>
    <w:rsid w:val="00E92C76"/>
    <w:rsid w:val="00E92D9B"/>
    <w:rsid w:val="00E92EE3"/>
    <w:rsid w:val="00E931EE"/>
    <w:rsid w:val="00E93661"/>
    <w:rsid w:val="00E93836"/>
    <w:rsid w:val="00E93ABB"/>
    <w:rsid w:val="00E93BE8"/>
    <w:rsid w:val="00E93E10"/>
    <w:rsid w:val="00E940AC"/>
    <w:rsid w:val="00E941FA"/>
    <w:rsid w:val="00E94220"/>
    <w:rsid w:val="00E94408"/>
    <w:rsid w:val="00E94576"/>
    <w:rsid w:val="00E946A6"/>
    <w:rsid w:val="00E94D34"/>
    <w:rsid w:val="00E94E00"/>
    <w:rsid w:val="00E94FCE"/>
    <w:rsid w:val="00E950A2"/>
    <w:rsid w:val="00E954BD"/>
    <w:rsid w:val="00E956F5"/>
    <w:rsid w:val="00E95A2F"/>
    <w:rsid w:val="00E95CE6"/>
    <w:rsid w:val="00E95EB4"/>
    <w:rsid w:val="00E95F40"/>
    <w:rsid w:val="00E9609B"/>
    <w:rsid w:val="00E962ED"/>
    <w:rsid w:val="00E96355"/>
    <w:rsid w:val="00E96391"/>
    <w:rsid w:val="00E964B6"/>
    <w:rsid w:val="00E968DF"/>
    <w:rsid w:val="00E96B7A"/>
    <w:rsid w:val="00E97273"/>
    <w:rsid w:val="00E97298"/>
    <w:rsid w:val="00E9738D"/>
    <w:rsid w:val="00E975CF"/>
    <w:rsid w:val="00E976DE"/>
    <w:rsid w:val="00E97768"/>
    <w:rsid w:val="00E97B69"/>
    <w:rsid w:val="00E97B93"/>
    <w:rsid w:val="00E97B9E"/>
    <w:rsid w:val="00EA0177"/>
    <w:rsid w:val="00EA04DD"/>
    <w:rsid w:val="00EA04FF"/>
    <w:rsid w:val="00EA0659"/>
    <w:rsid w:val="00EA0B2A"/>
    <w:rsid w:val="00EA0CA9"/>
    <w:rsid w:val="00EA1062"/>
    <w:rsid w:val="00EA11A3"/>
    <w:rsid w:val="00EA1263"/>
    <w:rsid w:val="00EA171F"/>
    <w:rsid w:val="00EA190D"/>
    <w:rsid w:val="00EA1D43"/>
    <w:rsid w:val="00EA23FB"/>
    <w:rsid w:val="00EA2418"/>
    <w:rsid w:val="00EA25BB"/>
    <w:rsid w:val="00EA27F7"/>
    <w:rsid w:val="00EA28BC"/>
    <w:rsid w:val="00EA2A26"/>
    <w:rsid w:val="00EA2CEB"/>
    <w:rsid w:val="00EA2DA0"/>
    <w:rsid w:val="00EA2F95"/>
    <w:rsid w:val="00EA2FFB"/>
    <w:rsid w:val="00EA3023"/>
    <w:rsid w:val="00EA36E6"/>
    <w:rsid w:val="00EA3834"/>
    <w:rsid w:val="00EA38F7"/>
    <w:rsid w:val="00EA3923"/>
    <w:rsid w:val="00EA3C2F"/>
    <w:rsid w:val="00EA3D12"/>
    <w:rsid w:val="00EA3DFD"/>
    <w:rsid w:val="00EA3F18"/>
    <w:rsid w:val="00EA4017"/>
    <w:rsid w:val="00EA4588"/>
    <w:rsid w:val="00EA45EB"/>
    <w:rsid w:val="00EA48AD"/>
    <w:rsid w:val="00EA4A57"/>
    <w:rsid w:val="00EA4A63"/>
    <w:rsid w:val="00EA4B72"/>
    <w:rsid w:val="00EA4D2E"/>
    <w:rsid w:val="00EA4F87"/>
    <w:rsid w:val="00EA51E4"/>
    <w:rsid w:val="00EA538A"/>
    <w:rsid w:val="00EA548D"/>
    <w:rsid w:val="00EA55BD"/>
    <w:rsid w:val="00EA570E"/>
    <w:rsid w:val="00EA58B8"/>
    <w:rsid w:val="00EA59EC"/>
    <w:rsid w:val="00EA5A4D"/>
    <w:rsid w:val="00EA5BE6"/>
    <w:rsid w:val="00EA5C06"/>
    <w:rsid w:val="00EA65BD"/>
    <w:rsid w:val="00EA6C15"/>
    <w:rsid w:val="00EA6D5B"/>
    <w:rsid w:val="00EA6EEE"/>
    <w:rsid w:val="00EA6F20"/>
    <w:rsid w:val="00EA7551"/>
    <w:rsid w:val="00EA75FC"/>
    <w:rsid w:val="00EA7624"/>
    <w:rsid w:val="00EB0943"/>
    <w:rsid w:val="00EB0D88"/>
    <w:rsid w:val="00EB0E08"/>
    <w:rsid w:val="00EB1A3E"/>
    <w:rsid w:val="00EB2902"/>
    <w:rsid w:val="00EB2AE4"/>
    <w:rsid w:val="00EB2D25"/>
    <w:rsid w:val="00EB3096"/>
    <w:rsid w:val="00EB321B"/>
    <w:rsid w:val="00EB453B"/>
    <w:rsid w:val="00EB4640"/>
    <w:rsid w:val="00EB483A"/>
    <w:rsid w:val="00EB4B9D"/>
    <w:rsid w:val="00EB4C5D"/>
    <w:rsid w:val="00EB4CA2"/>
    <w:rsid w:val="00EB4E6F"/>
    <w:rsid w:val="00EB53A6"/>
    <w:rsid w:val="00EB53D4"/>
    <w:rsid w:val="00EB55A0"/>
    <w:rsid w:val="00EB56C1"/>
    <w:rsid w:val="00EB5723"/>
    <w:rsid w:val="00EB5A3A"/>
    <w:rsid w:val="00EB5BEC"/>
    <w:rsid w:val="00EB5BFA"/>
    <w:rsid w:val="00EB63C7"/>
    <w:rsid w:val="00EB672F"/>
    <w:rsid w:val="00EB67D2"/>
    <w:rsid w:val="00EB689E"/>
    <w:rsid w:val="00EB6A36"/>
    <w:rsid w:val="00EB6BCC"/>
    <w:rsid w:val="00EB6E14"/>
    <w:rsid w:val="00EB70B9"/>
    <w:rsid w:val="00EB734B"/>
    <w:rsid w:val="00EB765C"/>
    <w:rsid w:val="00EB77E2"/>
    <w:rsid w:val="00EB7DB3"/>
    <w:rsid w:val="00EC0114"/>
    <w:rsid w:val="00EC01AB"/>
    <w:rsid w:val="00EC0A16"/>
    <w:rsid w:val="00EC0CE4"/>
    <w:rsid w:val="00EC0DAF"/>
    <w:rsid w:val="00EC115A"/>
    <w:rsid w:val="00EC124B"/>
    <w:rsid w:val="00EC157F"/>
    <w:rsid w:val="00EC16AA"/>
    <w:rsid w:val="00EC1B81"/>
    <w:rsid w:val="00EC23A3"/>
    <w:rsid w:val="00EC2868"/>
    <w:rsid w:val="00EC2C30"/>
    <w:rsid w:val="00EC2DF8"/>
    <w:rsid w:val="00EC324D"/>
    <w:rsid w:val="00EC3317"/>
    <w:rsid w:val="00EC3681"/>
    <w:rsid w:val="00EC371A"/>
    <w:rsid w:val="00EC37EE"/>
    <w:rsid w:val="00EC3D3D"/>
    <w:rsid w:val="00EC3F19"/>
    <w:rsid w:val="00EC4050"/>
    <w:rsid w:val="00EC405C"/>
    <w:rsid w:val="00EC456D"/>
    <w:rsid w:val="00EC45AE"/>
    <w:rsid w:val="00EC47AF"/>
    <w:rsid w:val="00EC4C3F"/>
    <w:rsid w:val="00EC4CF7"/>
    <w:rsid w:val="00EC4DC4"/>
    <w:rsid w:val="00EC546D"/>
    <w:rsid w:val="00EC5899"/>
    <w:rsid w:val="00EC5CBA"/>
    <w:rsid w:val="00EC5EB3"/>
    <w:rsid w:val="00EC6672"/>
    <w:rsid w:val="00EC674C"/>
    <w:rsid w:val="00EC6987"/>
    <w:rsid w:val="00EC6AB9"/>
    <w:rsid w:val="00EC6BFB"/>
    <w:rsid w:val="00EC7031"/>
    <w:rsid w:val="00EC75C7"/>
    <w:rsid w:val="00EC770A"/>
    <w:rsid w:val="00EC77AF"/>
    <w:rsid w:val="00EC79BE"/>
    <w:rsid w:val="00EC7A64"/>
    <w:rsid w:val="00EC7CF5"/>
    <w:rsid w:val="00EC7D0A"/>
    <w:rsid w:val="00ED02A2"/>
    <w:rsid w:val="00ED02B0"/>
    <w:rsid w:val="00ED0300"/>
    <w:rsid w:val="00ED0385"/>
    <w:rsid w:val="00ED0422"/>
    <w:rsid w:val="00ED04C1"/>
    <w:rsid w:val="00ED0544"/>
    <w:rsid w:val="00ED0CFE"/>
    <w:rsid w:val="00ED0FA4"/>
    <w:rsid w:val="00ED103E"/>
    <w:rsid w:val="00ED1275"/>
    <w:rsid w:val="00ED14FC"/>
    <w:rsid w:val="00ED167E"/>
    <w:rsid w:val="00ED1AA7"/>
    <w:rsid w:val="00ED1B1B"/>
    <w:rsid w:val="00ED1D0B"/>
    <w:rsid w:val="00ED1D68"/>
    <w:rsid w:val="00ED1FF7"/>
    <w:rsid w:val="00ED218D"/>
    <w:rsid w:val="00ED2324"/>
    <w:rsid w:val="00ED276D"/>
    <w:rsid w:val="00ED2801"/>
    <w:rsid w:val="00ED2B04"/>
    <w:rsid w:val="00ED2F49"/>
    <w:rsid w:val="00ED34D0"/>
    <w:rsid w:val="00ED38C3"/>
    <w:rsid w:val="00ED3B21"/>
    <w:rsid w:val="00ED3C30"/>
    <w:rsid w:val="00ED3E3B"/>
    <w:rsid w:val="00ED3F9D"/>
    <w:rsid w:val="00ED4101"/>
    <w:rsid w:val="00ED4565"/>
    <w:rsid w:val="00ED464F"/>
    <w:rsid w:val="00ED4751"/>
    <w:rsid w:val="00ED4889"/>
    <w:rsid w:val="00ED5344"/>
    <w:rsid w:val="00ED5576"/>
    <w:rsid w:val="00ED595D"/>
    <w:rsid w:val="00ED5A84"/>
    <w:rsid w:val="00ED62ED"/>
    <w:rsid w:val="00ED6367"/>
    <w:rsid w:val="00ED66D5"/>
    <w:rsid w:val="00ED6936"/>
    <w:rsid w:val="00ED6BCF"/>
    <w:rsid w:val="00ED6D78"/>
    <w:rsid w:val="00ED6DDF"/>
    <w:rsid w:val="00ED6F38"/>
    <w:rsid w:val="00ED6F5E"/>
    <w:rsid w:val="00ED7089"/>
    <w:rsid w:val="00ED70C1"/>
    <w:rsid w:val="00ED7558"/>
    <w:rsid w:val="00ED75F3"/>
    <w:rsid w:val="00ED77B8"/>
    <w:rsid w:val="00ED7886"/>
    <w:rsid w:val="00ED78E0"/>
    <w:rsid w:val="00ED7B2C"/>
    <w:rsid w:val="00ED7BF3"/>
    <w:rsid w:val="00ED7C9A"/>
    <w:rsid w:val="00ED7DE2"/>
    <w:rsid w:val="00ED7F95"/>
    <w:rsid w:val="00EE0066"/>
    <w:rsid w:val="00EE02A9"/>
    <w:rsid w:val="00EE0387"/>
    <w:rsid w:val="00EE039A"/>
    <w:rsid w:val="00EE04A2"/>
    <w:rsid w:val="00EE04B1"/>
    <w:rsid w:val="00EE04C9"/>
    <w:rsid w:val="00EE08AD"/>
    <w:rsid w:val="00EE0B2F"/>
    <w:rsid w:val="00EE0D1A"/>
    <w:rsid w:val="00EE0D5B"/>
    <w:rsid w:val="00EE106B"/>
    <w:rsid w:val="00EE1086"/>
    <w:rsid w:val="00EE1149"/>
    <w:rsid w:val="00EE1351"/>
    <w:rsid w:val="00EE1BD2"/>
    <w:rsid w:val="00EE1D4E"/>
    <w:rsid w:val="00EE1E78"/>
    <w:rsid w:val="00EE1EE3"/>
    <w:rsid w:val="00EE206F"/>
    <w:rsid w:val="00EE214F"/>
    <w:rsid w:val="00EE256A"/>
    <w:rsid w:val="00EE292A"/>
    <w:rsid w:val="00EE2A93"/>
    <w:rsid w:val="00EE36CB"/>
    <w:rsid w:val="00EE382E"/>
    <w:rsid w:val="00EE3A64"/>
    <w:rsid w:val="00EE3B98"/>
    <w:rsid w:val="00EE3DC0"/>
    <w:rsid w:val="00EE3E6F"/>
    <w:rsid w:val="00EE3EB0"/>
    <w:rsid w:val="00EE3F77"/>
    <w:rsid w:val="00EE4187"/>
    <w:rsid w:val="00EE4394"/>
    <w:rsid w:val="00EE4415"/>
    <w:rsid w:val="00EE45D5"/>
    <w:rsid w:val="00EE46E9"/>
    <w:rsid w:val="00EE4F72"/>
    <w:rsid w:val="00EE509D"/>
    <w:rsid w:val="00EE5260"/>
    <w:rsid w:val="00EE52A0"/>
    <w:rsid w:val="00EE5545"/>
    <w:rsid w:val="00EE55D7"/>
    <w:rsid w:val="00EE56D7"/>
    <w:rsid w:val="00EE57E4"/>
    <w:rsid w:val="00EE5FD9"/>
    <w:rsid w:val="00EE6026"/>
    <w:rsid w:val="00EE61C3"/>
    <w:rsid w:val="00EE63A5"/>
    <w:rsid w:val="00EE649B"/>
    <w:rsid w:val="00EE64AC"/>
    <w:rsid w:val="00EE66FC"/>
    <w:rsid w:val="00EE676E"/>
    <w:rsid w:val="00EE67BF"/>
    <w:rsid w:val="00EE684E"/>
    <w:rsid w:val="00EE734B"/>
    <w:rsid w:val="00EE750D"/>
    <w:rsid w:val="00EE75F1"/>
    <w:rsid w:val="00EE75F3"/>
    <w:rsid w:val="00EE7632"/>
    <w:rsid w:val="00EE76A9"/>
    <w:rsid w:val="00EE7758"/>
    <w:rsid w:val="00EE77A6"/>
    <w:rsid w:val="00EE7C01"/>
    <w:rsid w:val="00EE7CBD"/>
    <w:rsid w:val="00EE7FA7"/>
    <w:rsid w:val="00EF03CC"/>
    <w:rsid w:val="00EF0474"/>
    <w:rsid w:val="00EF0695"/>
    <w:rsid w:val="00EF06EE"/>
    <w:rsid w:val="00EF0797"/>
    <w:rsid w:val="00EF07F2"/>
    <w:rsid w:val="00EF08E4"/>
    <w:rsid w:val="00EF0D2C"/>
    <w:rsid w:val="00EF10D2"/>
    <w:rsid w:val="00EF148A"/>
    <w:rsid w:val="00EF1DB4"/>
    <w:rsid w:val="00EF1F2A"/>
    <w:rsid w:val="00EF21C3"/>
    <w:rsid w:val="00EF22C3"/>
    <w:rsid w:val="00EF2302"/>
    <w:rsid w:val="00EF2374"/>
    <w:rsid w:val="00EF256C"/>
    <w:rsid w:val="00EF2680"/>
    <w:rsid w:val="00EF26E4"/>
    <w:rsid w:val="00EF28C2"/>
    <w:rsid w:val="00EF2937"/>
    <w:rsid w:val="00EF2953"/>
    <w:rsid w:val="00EF2AB4"/>
    <w:rsid w:val="00EF3053"/>
    <w:rsid w:val="00EF33C5"/>
    <w:rsid w:val="00EF34D9"/>
    <w:rsid w:val="00EF353B"/>
    <w:rsid w:val="00EF35BF"/>
    <w:rsid w:val="00EF38F7"/>
    <w:rsid w:val="00EF46A9"/>
    <w:rsid w:val="00EF46C3"/>
    <w:rsid w:val="00EF46C9"/>
    <w:rsid w:val="00EF509F"/>
    <w:rsid w:val="00EF55EC"/>
    <w:rsid w:val="00EF5813"/>
    <w:rsid w:val="00EF5B1D"/>
    <w:rsid w:val="00EF5C38"/>
    <w:rsid w:val="00EF5C64"/>
    <w:rsid w:val="00EF5D53"/>
    <w:rsid w:val="00EF5ED3"/>
    <w:rsid w:val="00EF63D7"/>
    <w:rsid w:val="00EF6621"/>
    <w:rsid w:val="00EF6652"/>
    <w:rsid w:val="00EF6785"/>
    <w:rsid w:val="00EF67BC"/>
    <w:rsid w:val="00EF6948"/>
    <w:rsid w:val="00EF697C"/>
    <w:rsid w:val="00EF69D5"/>
    <w:rsid w:val="00EF6F1D"/>
    <w:rsid w:val="00EF753C"/>
    <w:rsid w:val="00EF7560"/>
    <w:rsid w:val="00EF7957"/>
    <w:rsid w:val="00EF7960"/>
    <w:rsid w:val="00F00029"/>
    <w:rsid w:val="00F000D1"/>
    <w:rsid w:val="00F003E2"/>
    <w:rsid w:val="00F00693"/>
    <w:rsid w:val="00F00E90"/>
    <w:rsid w:val="00F01058"/>
    <w:rsid w:val="00F012B9"/>
    <w:rsid w:val="00F013CC"/>
    <w:rsid w:val="00F01F2A"/>
    <w:rsid w:val="00F0211D"/>
    <w:rsid w:val="00F021AC"/>
    <w:rsid w:val="00F02973"/>
    <w:rsid w:val="00F02B6B"/>
    <w:rsid w:val="00F02B95"/>
    <w:rsid w:val="00F02B9B"/>
    <w:rsid w:val="00F02CFD"/>
    <w:rsid w:val="00F0320D"/>
    <w:rsid w:val="00F04074"/>
    <w:rsid w:val="00F0424B"/>
    <w:rsid w:val="00F04575"/>
    <w:rsid w:val="00F04674"/>
    <w:rsid w:val="00F04B9E"/>
    <w:rsid w:val="00F04C35"/>
    <w:rsid w:val="00F04DD8"/>
    <w:rsid w:val="00F04E21"/>
    <w:rsid w:val="00F04F38"/>
    <w:rsid w:val="00F04FED"/>
    <w:rsid w:val="00F05022"/>
    <w:rsid w:val="00F0547D"/>
    <w:rsid w:val="00F054F7"/>
    <w:rsid w:val="00F05599"/>
    <w:rsid w:val="00F058F3"/>
    <w:rsid w:val="00F0592D"/>
    <w:rsid w:val="00F05B83"/>
    <w:rsid w:val="00F05BFB"/>
    <w:rsid w:val="00F05D39"/>
    <w:rsid w:val="00F06397"/>
    <w:rsid w:val="00F065E3"/>
    <w:rsid w:val="00F0675C"/>
    <w:rsid w:val="00F0694C"/>
    <w:rsid w:val="00F06A75"/>
    <w:rsid w:val="00F06AA7"/>
    <w:rsid w:val="00F06D9F"/>
    <w:rsid w:val="00F077C4"/>
    <w:rsid w:val="00F079CA"/>
    <w:rsid w:val="00F07D59"/>
    <w:rsid w:val="00F07EAD"/>
    <w:rsid w:val="00F10308"/>
    <w:rsid w:val="00F1070A"/>
    <w:rsid w:val="00F1071E"/>
    <w:rsid w:val="00F10761"/>
    <w:rsid w:val="00F10897"/>
    <w:rsid w:val="00F10A74"/>
    <w:rsid w:val="00F10ACB"/>
    <w:rsid w:val="00F111B3"/>
    <w:rsid w:val="00F111D1"/>
    <w:rsid w:val="00F116C2"/>
    <w:rsid w:val="00F11727"/>
    <w:rsid w:val="00F1179D"/>
    <w:rsid w:val="00F119A6"/>
    <w:rsid w:val="00F11B65"/>
    <w:rsid w:val="00F11BCD"/>
    <w:rsid w:val="00F11CCF"/>
    <w:rsid w:val="00F11CEE"/>
    <w:rsid w:val="00F11E5C"/>
    <w:rsid w:val="00F11E7D"/>
    <w:rsid w:val="00F122B7"/>
    <w:rsid w:val="00F12609"/>
    <w:rsid w:val="00F12A53"/>
    <w:rsid w:val="00F12DDB"/>
    <w:rsid w:val="00F12E14"/>
    <w:rsid w:val="00F13432"/>
    <w:rsid w:val="00F135D0"/>
    <w:rsid w:val="00F1380A"/>
    <w:rsid w:val="00F13D2B"/>
    <w:rsid w:val="00F13DDD"/>
    <w:rsid w:val="00F140D5"/>
    <w:rsid w:val="00F140D7"/>
    <w:rsid w:val="00F14148"/>
    <w:rsid w:val="00F14344"/>
    <w:rsid w:val="00F14A18"/>
    <w:rsid w:val="00F15074"/>
    <w:rsid w:val="00F150C2"/>
    <w:rsid w:val="00F151B4"/>
    <w:rsid w:val="00F1574E"/>
    <w:rsid w:val="00F15776"/>
    <w:rsid w:val="00F159F2"/>
    <w:rsid w:val="00F15AF6"/>
    <w:rsid w:val="00F15B4C"/>
    <w:rsid w:val="00F15FE3"/>
    <w:rsid w:val="00F1602F"/>
    <w:rsid w:val="00F160DE"/>
    <w:rsid w:val="00F16204"/>
    <w:rsid w:val="00F16329"/>
    <w:rsid w:val="00F16384"/>
    <w:rsid w:val="00F16464"/>
    <w:rsid w:val="00F16B50"/>
    <w:rsid w:val="00F16F2F"/>
    <w:rsid w:val="00F17543"/>
    <w:rsid w:val="00F17735"/>
    <w:rsid w:val="00F17836"/>
    <w:rsid w:val="00F179A0"/>
    <w:rsid w:val="00F20734"/>
    <w:rsid w:val="00F20A72"/>
    <w:rsid w:val="00F20E3A"/>
    <w:rsid w:val="00F20F09"/>
    <w:rsid w:val="00F21671"/>
    <w:rsid w:val="00F2185B"/>
    <w:rsid w:val="00F21CD6"/>
    <w:rsid w:val="00F2208E"/>
    <w:rsid w:val="00F2212D"/>
    <w:rsid w:val="00F2257B"/>
    <w:rsid w:val="00F22607"/>
    <w:rsid w:val="00F22AA4"/>
    <w:rsid w:val="00F22D56"/>
    <w:rsid w:val="00F22F7F"/>
    <w:rsid w:val="00F2302E"/>
    <w:rsid w:val="00F235A4"/>
    <w:rsid w:val="00F235CF"/>
    <w:rsid w:val="00F235F0"/>
    <w:rsid w:val="00F2368B"/>
    <w:rsid w:val="00F23E7E"/>
    <w:rsid w:val="00F23F9C"/>
    <w:rsid w:val="00F24022"/>
    <w:rsid w:val="00F241E8"/>
    <w:rsid w:val="00F24364"/>
    <w:rsid w:val="00F243CB"/>
    <w:rsid w:val="00F244F8"/>
    <w:rsid w:val="00F249A3"/>
    <w:rsid w:val="00F24A38"/>
    <w:rsid w:val="00F24BCE"/>
    <w:rsid w:val="00F24C9B"/>
    <w:rsid w:val="00F24CD3"/>
    <w:rsid w:val="00F24CDB"/>
    <w:rsid w:val="00F24DDE"/>
    <w:rsid w:val="00F250D9"/>
    <w:rsid w:val="00F250F9"/>
    <w:rsid w:val="00F257F2"/>
    <w:rsid w:val="00F25947"/>
    <w:rsid w:val="00F25C03"/>
    <w:rsid w:val="00F25F13"/>
    <w:rsid w:val="00F261D5"/>
    <w:rsid w:val="00F26423"/>
    <w:rsid w:val="00F2691E"/>
    <w:rsid w:val="00F26D2E"/>
    <w:rsid w:val="00F26D95"/>
    <w:rsid w:val="00F271C8"/>
    <w:rsid w:val="00F2727B"/>
    <w:rsid w:val="00F272B5"/>
    <w:rsid w:val="00F27310"/>
    <w:rsid w:val="00F27384"/>
    <w:rsid w:val="00F27783"/>
    <w:rsid w:val="00F27847"/>
    <w:rsid w:val="00F27A68"/>
    <w:rsid w:val="00F27D0E"/>
    <w:rsid w:val="00F27D4F"/>
    <w:rsid w:val="00F30116"/>
    <w:rsid w:val="00F301F5"/>
    <w:rsid w:val="00F3020A"/>
    <w:rsid w:val="00F306C2"/>
    <w:rsid w:val="00F3087D"/>
    <w:rsid w:val="00F310FC"/>
    <w:rsid w:val="00F312A4"/>
    <w:rsid w:val="00F316A2"/>
    <w:rsid w:val="00F3177A"/>
    <w:rsid w:val="00F3186F"/>
    <w:rsid w:val="00F31A3D"/>
    <w:rsid w:val="00F31C7E"/>
    <w:rsid w:val="00F32037"/>
    <w:rsid w:val="00F3208D"/>
    <w:rsid w:val="00F32283"/>
    <w:rsid w:val="00F3237E"/>
    <w:rsid w:val="00F32569"/>
    <w:rsid w:val="00F325C6"/>
    <w:rsid w:val="00F32677"/>
    <w:rsid w:val="00F32AAC"/>
    <w:rsid w:val="00F32D25"/>
    <w:rsid w:val="00F32E47"/>
    <w:rsid w:val="00F32E91"/>
    <w:rsid w:val="00F32E9F"/>
    <w:rsid w:val="00F330BE"/>
    <w:rsid w:val="00F331F3"/>
    <w:rsid w:val="00F3329B"/>
    <w:rsid w:val="00F3351C"/>
    <w:rsid w:val="00F337D2"/>
    <w:rsid w:val="00F339A6"/>
    <w:rsid w:val="00F339D3"/>
    <w:rsid w:val="00F33D9A"/>
    <w:rsid w:val="00F33E79"/>
    <w:rsid w:val="00F34294"/>
    <w:rsid w:val="00F34469"/>
    <w:rsid w:val="00F347DF"/>
    <w:rsid w:val="00F3485B"/>
    <w:rsid w:val="00F348A8"/>
    <w:rsid w:val="00F34DA9"/>
    <w:rsid w:val="00F34E7E"/>
    <w:rsid w:val="00F34F81"/>
    <w:rsid w:val="00F35907"/>
    <w:rsid w:val="00F35CB4"/>
    <w:rsid w:val="00F36051"/>
    <w:rsid w:val="00F36137"/>
    <w:rsid w:val="00F36D57"/>
    <w:rsid w:val="00F37207"/>
    <w:rsid w:val="00F3725B"/>
    <w:rsid w:val="00F373FB"/>
    <w:rsid w:val="00F37460"/>
    <w:rsid w:val="00F3762A"/>
    <w:rsid w:val="00F37666"/>
    <w:rsid w:val="00F37D9E"/>
    <w:rsid w:val="00F37E47"/>
    <w:rsid w:val="00F37E5B"/>
    <w:rsid w:val="00F37EFE"/>
    <w:rsid w:val="00F37F1B"/>
    <w:rsid w:val="00F400F7"/>
    <w:rsid w:val="00F40572"/>
    <w:rsid w:val="00F40589"/>
    <w:rsid w:val="00F405E1"/>
    <w:rsid w:val="00F4077F"/>
    <w:rsid w:val="00F407C9"/>
    <w:rsid w:val="00F40AB1"/>
    <w:rsid w:val="00F40AF0"/>
    <w:rsid w:val="00F40BBC"/>
    <w:rsid w:val="00F40E25"/>
    <w:rsid w:val="00F41182"/>
    <w:rsid w:val="00F411A8"/>
    <w:rsid w:val="00F413DD"/>
    <w:rsid w:val="00F41715"/>
    <w:rsid w:val="00F41FA9"/>
    <w:rsid w:val="00F41FDD"/>
    <w:rsid w:val="00F4287D"/>
    <w:rsid w:val="00F42ABC"/>
    <w:rsid w:val="00F435DF"/>
    <w:rsid w:val="00F43918"/>
    <w:rsid w:val="00F43A1C"/>
    <w:rsid w:val="00F43A3C"/>
    <w:rsid w:val="00F43C63"/>
    <w:rsid w:val="00F43C72"/>
    <w:rsid w:val="00F43D42"/>
    <w:rsid w:val="00F43EB8"/>
    <w:rsid w:val="00F44082"/>
    <w:rsid w:val="00F447B5"/>
    <w:rsid w:val="00F44878"/>
    <w:rsid w:val="00F448C0"/>
    <w:rsid w:val="00F44BB2"/>
    <w:rsid w:val="00F44F84"/>
    <w:rsid w:val="00F4532A"/>
    <w:rsid w:val="00F45409"/>
    <w:rsid w:val="00F45807"/>
    <w:rsid w:val="00F46096"/>
    <w:rsid w:val="00F460A6"/>
    <w:rsid w:val="00F46A8B"/>
    <w:rsid w:val="00F46C23"/>
    <w:rsid w:val="00F46DBC"/>
    <w:rsid w:val="00F473B6"/>
    <w:rsid w:val="00F47AB7"/>
    <w:rsid w:val="00F47B90"/>
    <w:rsid w:val="00F47C3D"/>
    <w:rsid w:val="00F47C40"/>
    <w:rsid w:val="00F47D1C"/>
    <w:rsid w:val="00F47D8A"/>
    <w:rsid w:val="00F5012D"/>
    <w:rsid w:val="00F5067F"/>
    <w:rsid w:val="00F509F5"/>
    <w:rsid w:val="00F5149D"/>
    <w:rsid w:val="00F515EB"/>
    <w:rsid w:val="00F51B87"/>
    <w:rsid w:val="00F51D47"/>
    <w:rsid w:val="00F51DB8"/>
    <w:rsid w:val="00F51F18"/>
    <w:rsid w:val="00F51F40"/>
    <w:rsid w:val="00F52780"/>
    <w:rsid w:val="00F52954"/>
    <w:rsid w:val="00F52A98"/>
    <w:rsid w:val="00F53243"/>
    <w:rsid w:val="00F532E8"/>
    <w:rsid w:val="00F535EC"/>
    <w:rsid w:val="00F53755"/>
    <w:rsid w:val="00F53C04"/>
    <w:rsid w:val="00F53DCF"/>
    <w:rsid w:val="00F53F14"/>
    <w:rsid w:val="00F542F7"/>
    <w:rsid w:val="00F5439E"/>
    <w:rsid w:val="00F543AF"/>
    <w:rsid w:val="00F545F8"/>
    <w:rsid w:val="00F54DBC"/>
    <w:rsid w:val="00F550AA"/>
    <w:rsid w:val="00F555AE"/>
    <w:rsid w:val="00F559D9"/>
    <w:rsid w:val="00F55A8D"/>
    <w:rsid w:val="00F55B9D"/>
    <w:rsid w:val="00F55ECD"/>
    <w:rsid w:val="00F56643"/>
    <w:rsid w:val="00F56CC8"/>
    <w:rsid w:val="00F56DAA"/>
    <w:rsid w:val="00F56DD2"/>
    <w:rsid w:val="00F570E1"/>
    <w:rsid w:val="00F57323"/>
    <w:rsid w:val="00F5737D"/>
    <w:rsid w:val="00F57866"/>
    <w:rsid w:val="00F57BBF"/>
    <w:rsid w:val="00F60176"/>
    <w:rsid w:val="00F6060C"/>
    <w:rsid w:val="00F606D9"/>
    <w:rsid w:val="00F607E9"/>
    <w:rsid w:val="00F609D8"/>
    <w:rsid w:val="00F60C69"/>
    <w:rsid w:val="00F611C6"/>
    <w:rsid w:val="00F61350"/>
    <w:rsid w:val="00F61AA6"/>
    <w:rsid w:val="00F61C35"/>
    <w:rsid w:val="00F61DC1"/>
    <w:rsid w:val="00F61E14"/>
    <w:rsid w:val="00F621DF"/>
    <w:rsid w:val="00F62313"/>
    <w:rsid w:val="00F62365"/>
    <w:rsid w:val="00F627E7"/>
    <w:rsid w:val="00F6281B"/>
    <w:rsid w:val="00F63084"/>
    <w:rsid w:val="00F631FC"/>
    <w:rsid w:val="00F63339"/>
    <w:rsid w:val="00F6343F"/>
    <w:rsid w:val="00F6347B"/>
    <w:rsid w:val="00F63531"/>
    <w:rsid w:val="00F6362C"/>
    <w:rsid w:val="00F636AF"/>
    <w:rsid w:val="00F63727"/>
    <w:rsid w:val="00F63F6C"/>
    <w:rsid w:val="00F63F6F"/>
    <w:rsid w:val="00F64271"/>
    <w:rsid w:val="00F646E9"/>
    <w:rsid w:val="00F64832"/>
    <w:rsid w:val="00F64843"/>
    <w:rsid w:val="00F649C6"/>
    <w:rsid w:val="00F649CD"/>
    <w:rsid w:val="00F64AA3"/>
    <w:rsid w:val="00F64D06"/>
    <w:rsid w:val="00F64DA1"/>
    <w:rsid w:val="00F64EC9"/>
    <w:rsid w:val="00F64F04"/>
    <w:rsid w:val="00F6506F"/>
    <w:rsid w:val="00F65766"/>
    <w:rsid w:val="00F65839"/>
    <w:rsid w:val="00F65BC2"/>
    <w:rsid w:val="00F65BF8"/>
    <w:rsid w:val="00F65E78"/>
    <w:rsid w:val="00F65FA0"/>
    <w:rsid w:val="00F66180"/>
    <w:rsid w:val="00F66486"/>
    <w:rsid w:val="00F66A32"/>
    <w:rsid w:val="00F66E59"/>
    <w:rsid w:val="00F66EBA"/>
    <w:rsid w:val="00F66FD1"/>
    <w:rsid w:val="00F6713A"/>
    <w:rsid w:val="00F672A6"/>
    <w:rsid w:val="00F67322"/>
    <w:rsid w:val="00F6747B"/>
    <w:rsid w:val="00F67B7E"/>
    <w:rsid w:val="00F701DC"/>
    <w:rsid w:val="00F701F7"/>
    <w:rsid w:val="00F70259"/>
    <w:rsid w:val="00F7029F"/>
    <w:rsid w:val="00F7032C"/>
    <w:rsid w:val="00F70718"/>
    <w:rsid w:val="00F70810"/>
    <w:rsid w:val="00F70992"/>
    <w:rsid w:val="00F710E7"/>
    <w:rsid w:val="00F71233"/>
    <w:rsid w:val="00F713CC"/>
    <w:rsid w:val="00F71706"/>
    <w:rsid w:val="00F72667"/>
    <w:rsid w:val="00F727A0"/>
    <w:rsid w:val="00F72A7A"/>
    <w:rsid w:val="00F72CDA"/>
    <w:rsid w:val="00F7303D"/>
    <w:rsid w:val="00F73549"/>
    <w:rsid w:val="00F737A3"/>
    <w:rsid w:val="00F739BC"/>
    <w:rsid w:val="00F73A1C"/>
    <w:rsid w:val="00F73B0A"/>
    <w:rsid w:val="00F741F6"/>
    <w:rsid w:val="00F741FC"/>
    <w:rsid w:val="00F74316"/>
    <w:rsid w:val="00F7458A"/>
    <w:rsid w:val="00F74DD2"/>
    <w:rsid w:val="00F7524D"/>
    <w:rsid w:val="00F753AB"/>
    <w:rsid w:val="00F753E1"/>
    <w:rsid w:val="00F75625"/>
    <w:rsid w:val="00F756CE"/>
    <w:rsid w:val="00F756D5"/>
    <w:rsid w:val="00F75702"/>
    <w:rsid w:val="00F75743"/>
    <w:rsid w:val="00F75954"/>
    <w:rsid w:val="00F75985"/>
    <w:rsid w:val="00F75C45"/>
    <w:rsid w:val="00F75CAF"/>
    <w:rsid w:val="00F75D56"/>
    <w:rsid w:val="00F75D62"/>
    <w:rsid w:val="00F75D89"/>
    <w:rsid w:val="00F75E6F"/>
    <w:rsid w:val="00F76206"/>
    <w:rsid w:val="00F76303"/>
    <w:rsid w:val="00F76700"/>
    <w:rsid w:val="00F76A56"/>
    <w:rsid w:val="00F76BC7"/>
    <w:rsid w:val="00F76D12"/>
    <w:rsid w:val="00F76E77"/>
    <w:rsid w:val="00F77C08"/>
    <w:rsid w:val="00F77CD6"/>
    <w:rsid w:val="00F77ECA"/>
    <w:rsid w:val="00F77EE4"/>
    <w:rsid w:val="00F77F68"/>
    <w:rsid w:val="00F8021F"/>
    <w:rsid w:val="00F8036F"/>
    <w:rsid w:val="00F804F1"/>
    <w:rsid w:val="00F8072C"/>
    <w:rsid w:val="00F80EC4"/>
    <w:rsid w:val="00F80F03"/>
    <w:rsid w:val="00F8103B"/>
    <w:rsid w:val="00F81251"/>
    <w:rsid w:val="00F82307"/>
    <w:rsid w:val="00F82536"/>
    <w:rsid w:val="00F828FD"/>
    <w:rsid w:val="00F82B7D"/>
    <w:rsid w:val="00F82CB2"/>
    <w:rsid w:val="00F82E54"/>
    <w:rsid w:val="00F82E7C"/>
    <w:rsid w:val="00F82FCC"/>
    <w:rsid w:val="00F82FD7"/>
    <w:rsid w:val="00F8310E"/>
    <w:rsid w:val="00F83173"/>
    <w:rsid w:val="00F83322"/>
    <w:rsid w:val="00F83370"/>
    <w:rsid w:val="00F833B3"/>
    <w:rsid w:val="00F834D6"/>
    <w:rsid w:val="00F836C8"/>
    <w:rsid w:val="00F83771"/>
    <w:rsid w:val="00F838C8"/>
    <w:rsid w:val="00F839F8"/>
    <w:rsid w:val="00F83F0F"/>
    <w:rsid w:val="00F83F72"/>
    <w:rsid w:val="00F84221"/>
    <w:rsid w:val="00F8449B"/>
    <w:rsid w:val="00F84657"/>
    <w:rsid w:val="00F84B24"/>
    <w:rsid w:val="00F84C14"/>
    <w:rsid w:val="00F84DC0"/>
    <w:rsid w:val="00F84DD2"/>
    <w:rsid w:val="00F84E06"/>
    <w:rsid w:val="00F852FC"/>
    <w:rsid w:val="00F85372"/>
    <w:rsid w:val="00F857E5"/>
    <w:rsid w:val="00F857F0"/>
    <w:rsid w:val="00F85931"/>
    <w:rsid w:val="00F85B9A"/>
    <w:rsid w:val="00F85B9E"/>
    <w:rsid w:val="00F85BBD"/>
    <w:rsid w:val="00F85EE6"/>
    <w:rsid w:val="00F86569"/>
    <w:rsid w:val="00F865B3"/>
    <w:rsid w:val="00F8675F"/>
    <w:rsid w:val="00F867DB"/>
    <w:rsid w:val="00F86A73"/>
    <w:rsid w:val="00F86FE2"/>
    <w:rsid w:val="00F876BE"/>
    <w:rsid w:val="00F87FDD"/>
    <w:rsid w:val="00F9017F"/>
    <w:rsid w:val="00F90285"/>
    <w:rsid w:val="00F902F5"/>
    <w:rsid w:val="00F903AC"/>
    <w:rsid w:val="00F908B1"/>
    <w:rsid w:val="00F909F1"/>
    <w:rsid w:val="00F90B1F"/>
    <w:rsid w:val="00F90F63"/>
    <w:rsid w:val="00F90FBD"/>
    <w:rsid w:val="00F9101A"/>
    <w:rsid w:val="00F91A67"/>
    <w:rsid w:val="00F92234"/>
    <w:rsid w:val="00F925B5"/>
    <w:rsid w:val="00F925BA"/>
    <w:rsid w:val="00F92867"/>
    <w:rsid w:val="00F93C95"/>
    <w:rsid w:val="00F93D67"/>
    <w:rsid w:val="00F93F81"/>
    <w:rsid w:val="00F93FB3"/>
    <w:rsid w:val="00F94182"/>
    <w:rsid w:val="00F9427E"/>
    <w:rsid w:val="00F946DB"/>
    <w:rsid w:val="00F94CF3"/>
    <w:rsid w:val="00F94ECA"/>
    <w:rsid w:val="00F95401"/>
    <w:rsid w:val="00F95446"/>
    <w:rsid w:val="00F954B6"/>
    <w:rsid w:val="00F9566A"/>
    <w:rsid w:val="00F9566C"/>
    <w:rsid w:val="00F960EA"/>
    <w:rsid w:val="00F9687B"/>
    <w:rsid w:val="00F96BDD"/>
    <w:rsid w:val="00F96D29"/>
    <w:rsid w:val="00F96F1F"/>
    <w:rsid w:val="00F9738A"/>
    <w:rsid w:val="00F973F6"/>
    <w:rsid w:val="00F97447"/>
    <w:rsid w:val="00F974DC"/>
    <w:rsid w:val="00F97B65"/>
    <w:rsid w:val="00F97CD2"/>
    <w:rsid w:val="00F97D6E"/>
    <w:rsid w:val="00F97E0C"/>
    <w:rsid w:val="00F97F38"/>
    <w:rsid w:val="00FA009C"/>
    <w:rsid w:val="00FA0263"/>
    <w:rsid w:val="00FA0291"/>
    <w:rsid w:val="00FA055C"/>
    <w:rsid w:val="00FA05A6"/>
    <w:rsid w:val="00FA0707"/>
    <w:rsid w:val="00FA0A17"/>
    <w:rsid w:val="00FA0DD2"/>
    <w:rsid w:val="00FA1795"/>
    <w:rsid w:val="00FA1AF8"/>
    <w:rsid w:val="00FA1B17"/>
    <w:rsid w:val="00FA25F0"/>
    <w:rsid w:val="00FA2622"/>
    <w:rsid w:val="00FA274C"/>
    <w:rsid w:val="00FA277E"/>
    <w:rsid w:val="00FA28D5"/>
    <w:rsid w:val="00FA2A47"/>
    <w:rsid w:val="00FA2C85"/>
    <w:rsid w:val="00FA306B"/>
    <w:rsid w:val="00FA3256"/>
    <w:rsid w:val="00FA37F5"/>
    <w:rsid w:val="00FA38F6"/>
    <w:rsid w:val="00FA3BCA"/>
    <w:rsid w:val="00FA4219"/>
    <w:rsid w:val="00FA4534"/>
    <w:rsid w:val="00FA454E"/>
    <w:rsid w:val="00FA4A69"/>
    <w:rsid w:val="00FA4DC5"/>
    <w:rsid w:val="00FA4EC6"/>
    <w:rsid w:val="00FA4FD8"/>
    <w:rsid w:val="00FA5004"/>
    <w:rsid w:val="00FA516E"/>
    <w:rsid w:val="00FA576D"/>
    <w:rsid w:val="00FA57B7"/>
    <w:rsid w:val="00FA5989"/>
    <w:rsid w:val="00FA5FC2"/>
    <w:rsid w:val="00FA6298"/>
    <w:rsid w:val="00FA6396"/>
    <w:rsid w:val="00FA64A7"/>
    <w:rsid w:val="00FA65A4"/>
    <w:rsid w:val="00FA65CB"/>
    <w:rsid w:val="00FA65F4"/>
    <w:rsid w:val="00FA6CCD"/>
    <w:rsid w:val="00FA6D94"/>
    <w:rsid w:val="00FA6E7F"/>
    <w:rsid w:val="00FA7114"/>
    <w:rsid w:val="00FA71DD"/>
    <w:rsid w:val="00FA72C2"/>
    <w:rsid w:val="00FA75CB"/>
    <w:rsid w:val="00FA77A6"/>
    <w:rsid w:val="00FA78E1"/>
    <w:rsid w:val="00FA7F7C"/>
    <w:rsid w:val="00FB019F"/>
    <w:rsid w:val="00FB0279"/>
    <w:rsid w:val="00FB05C2"/>
    <w:rsid w:val="00FB07B8"/>
    <w:rsid w:val="00FB0D44"/>
    <w:rsid w:val="00FB0F6F"/>
    <w:rsid w:val="00FB10EE"/>
    <w:rsid w:val="00FB12DA"/>
    <w:rsid w:val="00FB139B"/>
    <w:rsid w:val="00FB156A"/>
    <w:rsid w:val="00FB17D2"/>
    <w:rsid w:val="00FB2379"/>
    <w:rsid w:val="00FB2449"/>
    <w:rsid w:val="00FB271D"/>
    <w:rsid w:val="00FB2876"/>
    <w:rsid w:val="00FB2985"/>
    <w:rsid w:val="00FB2A85"/>
    <w:rsid w:val="00FB2B01"/>
    <w:rsid w:val="00FB2B94"/>
    <w:rsid w:val="00FB2CDF"/>
    <w:rsid w:val="00FB2D33"/>
    <w:rsid w:val="00FB2D67"/>
    <w:rsid w:val="00FB2DB5"/>
    <w:rsid w:val="00FB3143"/>
    <w:rsid w:val="00FB3277"/>
    <w:rsid w:val="00FB341F"/>
    <w:rsid w:val="00FB35D3"/>
    <w:rsid w:val="00FB372F"/>
    <w:rsid w:val="00FB37E8"/>
    <w:rsid w:val="00FB39BE"/>
    <w:rsid w:val="00FB3CDE"/>
    <w:rsid w:val="00FB3D89"/>
    <w:rsid w:val="00FB44E7"/>
    <w:rsid w:val="00FB4754"/>
    <w:rsid w:val="00FB47E7"/>
    <w:rsid w:val="00FB4D6F"/>
    <w:rsid w:val="00FB4EB3"/>
    <w:rsid w:val="00FB5161"/>
    <w:rsid w:val="00FB5171"/>
    <w:rsid w:val="00FB526B"/>
    <w:rsid w:val="00FB5733"/>
    <w:rsid w:val="00FB5AE8"/>
    <w:rsid w:val="00FB5B2F"/>
    <w:rsid w:val="00FB5CAA"/>
    <w:rsid w:val="00FB5CD4"/>
    <w:rsid w:val="00FB617E"/>
    <w:rsid w:val="00FB646D"/>
    <w:rsid w:val="00FB690E"/>
    <w:rsid w:val="00FB692D"/>
    <w:rsid w:val="00FB71F1"/>
    <w:rsid w:val="00FB73A9"/>
    <w:rsid w:val="00FB77A2"/>
    <w:rsid w:val="00FB7C93"/>
    <w:rsid w:val="00FC02F0"/>
    <w:rsid w:val="00FC0492"/>
    <w:rsid w:val="00FC0E00"/>
    <w:rsid w:val="00FC11CC"/>
    <w:rsid w:val="00FC1309"/>
    <w:rsid w:val="00FC144E"/>
    <w:rsid w:val="00FC1855"/>
    <w:rsid w:val="00FC188A"/>
    <w:rsid w:val="00FC193D"/>
    <w:rsid w:val="00FC1DBF"/>
    <w:rsid w:val="00FC1DF8"/>
    <w:rsid w:val="00FC1E39"/>
    <w:rsid w:val="00FC1FF2"/>
    <w:rsid w:val="00FC207C"/>
    <w:rsid w:val="00FC20BC"/>
    <w:rsid w:val="00FC2194"/>
    <w:rsid w:val="00FC22A4"/>
    <w:rsid w:val="00FC24C5"/>
    <w:rsid w:val="00FC25C6"/>
    <w:rsid w:val="00FC27BD"/>
    <w:rsid w:val="00FC27DC"/>
    <w:rsid w:val="00FC2AA0"/>
    <w:rsid w:val="00FC2C27"/>
    <w:rsid w:val="00FC3028"/>
    <w:rsid w:val="00FC30E9"/>
    <w:rsid w:val="00FC38AE"/>
    <w:rsid w:val="00FC3967"/>
    <w:rsid w:val="00FC3AEE"/>
    <w:rsid w:val="00FC3B87"/>
    <w:rsid w:val="00FC3E36"/>
    <w:rsid w:val="00FC4252"/>
    <w:rsid w:val="00FC4357"/>
    <w:rsid w:val="00FC47E9"/>
    <w:rsid w:val="00FC4962"/>
    <w:rsid w:val="00FC4D8A"/>
    <w:rsid w:val="00FC5089"/>
    <w:rsid w:val="00FC5222"/>
    <w:rsid w:val="00FC59BC"/>
    <w:rsid w:val="00FC5B7A"/>
    <w:rsid w:val="00FC5D88"/>
    <w:rsid w:val="00FC6106"/>
    <w:rsid w:val="00FC61DF"/>
    <w:rsid w:val="00FC66AB"/>
    <w:rsid w:val="00FC6847"/>
    <w:rsid w:val="00FC6EBF"/>
    <w:rsid w:val="00FC6EF2"/>
    <w:rsid w:val="00FC70E4"/>
    <w:rsid w:val="00FC7372"/>
    <w:rsid w:val="00FC75FF"/>
    <w:rsid w:val="00FC77AC"/>
    <w:rsid w:val="00FC795A"/>
    <w:rsid w:val="00FC7C5B"/>
    <w:rsid w:val="00FC7CD5"/>
    <w:rsid w:val="00FC7CE7"/>
    <w:rsid w:val="00FD0123"/>
    <w:rsid w:val="00FD052B"/>
    <w:rsid w:val="00FD0604"/>
    <w:rsid w:val="00FD0609"/>
    <w:rsid w:val="00FD0764"/>
    <w:rsid w:val="00FD0CBE"/>
    <w:rsid w:val="00FD0E46"/>
    <w:rsid w:val="00FD115A"/>
    <w:rsid w:val="00FD178F"/>
    <w:rsid w:val="00FD1D1E"/>
    <w:rsid w:val="00FD1DFD"/>
    <w:rsid w:val="00FD1F95"/>
    <w:rsid w:val="00FD2494"/>
    <w:rsid w:val="00FD2B7D"/>
    <w:rsid w:val="00FD2CE2"/>
    <w:rsid w:val="00FD2D55"/>
    <w:rsid w:val="00FD2D77"/>
    <w:rsid w:val="00FD2EF9"/>
    <w:rsid w:val="00FD2FC3"/>
    <w:rsid w:val="00FD372E"/>
    <w:rsid w:val="00FD3A1B"/>
    <w:rsid w:val="00FD3A23"/>
    <w:rsid w:val="00FD3D1E"/>
    <w:rsid w:val="00FD3F24"/>
    <w:rsid w:val="00FD43B5"/>
    <w:rsid w:val="00FD4665"/>
    <w:rsid w:val="00FD489E"/>
    <w:rsid w:val="00FD5417"/>
    <w:rsid w:val="00FD54F2"/>
    <w:rsid w:val="00FD5777"/>
    <w:rsid w:val="00FD5C24"/>
    <w:rsid w:val="00FD5FC2"/>
    <w:rsid w:val="00FD6CFD"/>
    <w:rsid w:val="00FD6E86"/>
    <w:rsid w:val="00FD71C2"/>
    <w:rsid w:val="00FD71CB"/>
    <w:rsid w:val="00FD72E0"/>
    <w:rsid w:val="00FD7519"/>
    <w:rsid w:val="00FD7C01"/>
    <w:rsid w:val="00FD7DF8"/>
    <w:rsid w:val="00FE002E"/>
    <w:rsid w:val="00FE0065"/>
    <w:rsid w:val="00FE047A"/>
    <w:rsid w:val="00FE053C"/>
    <w:rsid w:val="00FE058B"/>
    <w:rsid w:val="00FE06C3"/>
    <w:rsid w:val="00FE0854"/>
    <w:rsid w:val="00FE089E"/>
    <w:rsid w:val="00FE0A51"/>
    <w:rsid w:val="00FE0BA8"/>
    <w:rsid w:val="00FE0E13"/>
    <w:rsid w:val="00FE0E46"/>
    <w:rsid w:val="00FE0E47"/>
    <w:rsid w:val="00FE0EB3"/>
    <w:rsid w:val="00FE1095"/>
    <w:rsid w:val="00FE12AD"/>
    <w:rsid w:val="00FE1793"/>
    <w:rsid w:val="00FE1C4E"/>
    <w:rsid w:val="00FE1DC0"/>
    <w:rsid w:val="00FE1F30"/>
    <w:rsid w:val="00FE2168"/>
    <w:rsid w:val="00FE2680"/>
    <w:rsid w:val="00FE31BD"/>
    <w:rsid w:val="00FE3568"/>
    <w:rsid w:val="00FE3AAC"/>
    <w:rsid w:val="00FE3DB6"/>
    <w:rsid w:val="00FE4448"/>
    <w:rsid w:val="00FE444A"/>
    <w:rsid w:val="00FE44FD"/>
    <w:rsid w:val="00FE4841"/>
    <w:rsid w:val="00FE4B75"/>
    <w:rsid w:val="00FE4BE0"/>
    <w:rsid w:val="00FE4F3D"/>
    <w:rsid w:val="00FE506E"/>
    <w:rsid w:val="00FE5110"/>
    <w:rsid w:val="00FE5188"/>
    <w:rsid w:val="00FE527E"/>
    <w:rsid w:val="00FE5A49"/>
    <w:rsid w:val="00FE5A58"/>
    <w:rsid w:val="00FE5B1F"/>
    <w:rsid w:val="00FE5E7B"/>
    <w:rsid w:val="00FE60C5"/>
    <w:rsid w:val="00FE6615"/>
    <w:rsid w:val="00FE6DC3"/>
    <w:rsid w:val="00FE716B"/>
    <w:rsid w:val="00FE71E1"/>
    <w:rsid w:val="00FE7A47"/>
    <w:rsid w:val="00FE7AF9"/>
    <w:rsid w:val="00FE7C08"/>
    <w:rsid w:val="00FE7C63"/>
    <w:rsid w:val="00FE7E45"/>
    <w:rsid w:val="00FF01D0"/>
    <w:rsid w:val="00FF020B"/>
    <w:rsid w:val="00FF09F5"/>
    <w:rsid w:val="00FF15A1"/>
    <w:rsid w:val="00FF15F0"/>
    <w:rsid w:val="00FF16F2"/>
    <w:rsid w:val="00FF1743"/>
    <w:rsid w:val="00FF17E3"/>
    <w:rsid w:val="00FF197F"/>
    <w:rsid w:val="00FF1BBA"/>
    <w:rsid w:val="00FF1C13"/>
    <w:rsid w:val="00FF1E6F"/>
    <w:rsid w:val="00FF1F41"/>
    <w:rsid w:val="00FF1F4D"/>
    <w:rsid w:val="00FF2137"/>
    <w:rsid w:val="00FF22A2"/>
    <w:rsid w:val="00FF2442"/>
    <w:rsid w:val="00FF258F"/>
    <w:rsid w:val="00FF2621"/>
    <w:rsid w:val="00FF2985"/>
    <w:rsid w:val="00FF2AD7"/>
    <w:rsid w:val="00FF2CE0"/>
    <w:rsid w:val="00FF303F"/>
    <w:rsid w:val="00FF3964"/>
    <w:rsid w:val="00FF3E91"/>
    <w:rsid w:val="00FF4120"/>
    <w:rsid w:val="00FF44E2"/>
    <w:rsid w:val="00FF46D8"/>
    <w:rsid w:val="00FF49B7"/>
    <w:rsid w:val="00FF4A65"/>
    <w:rsid w:val="00FF4B1E"/>
    <w:rsid w:val="00FF4BFA"/>
    <w:rsid w:val="00FF4DF3"/>
    <w:rsid w:val="00FF512B"/>
    <w:rsid w:val="00FF55FA"/>
    <w:rsid w:val="00FF562B"/>
    <w:rsid w:val="00FF5831"/>
    <w:rsid w:val="00FF5A93"/>
    <w:rsid w:val="00FF5AA1"/>
    <w:rsid w:val="00FF5C47"/>
    <w:rsid w:val="00FF5C50"/>
    <w:rsid w:val="00FF647B"/>
    <w:rsid w:val="00FF6637"/>
    <w:rsid w:val="00FF669D"/>
    <w:rsid w:val="00FF676F"/>
    <w:rsid w:val="00FF699D"/>
    <w:rsid w:val="00FF6A60"/>
    <w:rsid w:val="00FF7498"/>
    <w:rsid w:val="00FF7569"/>
    <w:rsid w:val="00FF75BE"/>
    <w:rsid w:val="00FF7716"/>
    <w:rsid w:val="00FF7931"/>
    <w:rsid w:val="00FF79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A81EE4"/>
  <w15:chartTrackingRefBased/>
  <w15:docId w15:val="{748BD5AE-9C37-4DA3-B1AF-B42CFB8F0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uiPriority="35"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23F7C"/>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aliases w:val="一级标题"/>
    <w:basedOn w:val="a0"/>
    <w:next w:val="a"/>
    <w:link w:val="10"/>
    <w:autoRedefine/>
    <w:uiPriority w:val="9"/>
    <w:qFormat/>
    <w:rsid w:val="004B49DE"/>
    <w:pPr>
      <w:keepNext/>
      <w:keepLines/>
      <w:numPr>
        <w:numId w:val="9"/>
      </w:numPr>
      <w:pBdr>
        <w:top w:val="single" w:sz="12" w:space="3" w:color="auto"/>
      </w:pBdr>
      <w:spacing w:before="240" w:after="180"/>
      <w:outlineLvl w:val="0"/>
    </w:pPr>
    <w:rPr>
      <w:rFonts w:eastAsia="Arial"/>
      <w:b w:val="0"/>
      <w:sz w:val="36"/>
      <w:lang w:val="en-GB"/>
    </w:rPr>
  </w:style>
  <w:style w:type="paragraph" w:styleId="2">
    <w:name w:val="heading 2"/>
    <w:basedOn w:val="1"/>
    <w:next w:val="a"/>
    <w:uiPriority w:val="9"/>
    <w:qFormat/>
    <w:rsid w:val="004B49DE"/>
    <w:pPr>
      <w:numPr>
        <w:ilvl w:val="1"/>
      </w:numPr>
      <w:pBdr>
        <w:top w:val="none" w:sz="0" w:space="0" w:color="auto"/>
      </w:pBdr>
      <w:spacing w:before="180"/>
      <w:outlineLvl w:val="1"/>
    </w:pPr>
    <w:rPr>
      <w:sz w:val="32"/>
    </w:rPr>
  </w:style>
  <w:style w:type="paragraph" w:styleId="3">
    <w:name w:val="heading 3"/>
    <w:basedOn w:val="2"/>
    <w:next w:val="a"/>
    <w:link w:val="30"/>
    <w:qFormat/>
    <w:rsid w:val="00BD7246"/>
    <w:pPr>
      <w:numPr>
        <w:ilvl w:val="2"/>
      </w:numPr>
      <w:spacing w:before="120"/>
      <w:outlineLvl w:val="2"/>
    </w:pPr>
    <w:rPr>
      <w:sz w:val="24"/>
    </w:rPr>
  </w:style>
  <w:style w:type="paragraph" w:styleId="4">
    <w:name w:val="heading 4"/>
    <w:aliases w:val="三级标题"/>
    <w:basedOn w:val="3"/>
    <w:next w:val="a"/>
    <w:link w:val="40"/>
    <w:uiPriority w:val="9"/>
    <w:qFormat/>
    <w:rsid w:val="008B00EF"/>
    <w:pPr>
      <w:numPr>
        <w:ilvl w:val="0"/>
        <w:numId w:val="0"/>
      </w:numPr>
      <w:outlineLvl w:val="3"/>
    </w:pPr>
    <w:rPr>
      <w:sz w:val="44"/>
    </w:rPr>
  </w:style>
  <w:style w:type="paragraph" w:styleId="50">
    <w:name w:val="heading 5"/>
    <w:basedOn w:val="4"/>
    <w:next w:val="a"/>
    <w:uiPriority w:val="9"/>
    <w:qFormat/>
    <w:rsid w:val="00723F7C"/>
    <w:pPr>
      <w:ind w:left="1701" w:hanging="1701"/>
      <w:outlineLvl w:val="4"/>
    </w:pPr>
    <w:rPr>
      <w:sz w:val="22"/>
    </w:rPr>
  </w:style>
  <w:style w:type="paragraph" w:styleId="6">
    <w:name w:val="heading 6"/>
    <w:basedOn w:val="H6"/>
    <w:next w:val="a"/>
    <w:uiPriority w:val="9"/>
    <w:qFormat/>
    <w:rsid w:val="00723F7C"/>
    <w:pPr>
      <w:outlineLvl w:val="5"/>
    </w:pPr>
  </w:style>
  <w:style w:type="paragraph" w:styleId="7">
    <w:name w:val="heading 7"/>
    <w:basedOn w:val="H6"/>
    <w:next w:val="a"/>
    <w:uiPriority w:val="9"/>
    <w:qFormat/>
    <w:rsid w:val="00723F7C"/>
    <w:pPr>
      <w:outlineLvl w:val="6"/>
    </w:pPr>
  </w:style>
  <w:style w:type="paragraph" w:styleId="8">
    <w:name w:val="heading 8"/>
    <w:basedOn w:val="1"/>
    <w:next w:val="a"/>
    <w:uiPriority w:val="9"/>
    <w:qFormat/>
    <w:rsid w:val="00723F7C"/>
    <w:pPr>
      <w:ind w:left="0" w:firstLine="0"/>
      <w:outlineLvl w:val="7"/>
    </w:pPr>
  </w:style>
  <w:style w:type="paragraph" w:styleId="9">
    <w:name w:val="heading 9"/>
    <w:basedOn w:val="8"/>
    <w:next w:val="a"/>
    <w:uiPriority w:val="9"/>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customStyle="1" w:styleId="81">
    <w:name w:val="目录 81"/>
    <w:basedOn w:val="11"/>
    <w:semiHidden/>
    <w:rsid w:val="00723F7C"/>
    <w:pPr>
      <w:spacing w:before="180"/>
      <w:ind w:left="2693" w:hanging="2693"/>
    </w:pPr>
    <w:rPr>
      <w:b/>
    </w:rPr>
  </w:style>
  <w:style w:type="paragraph" w:customStyle="1" w:styleId="11">
    <w:name w:val="目录 1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
    <w:name w:val="目录 51"/>
    <w:basedOn w:val="41"/>
    <w:semiHidden/>
    <w:rsid w:val="00723F7C"/>
    <w:pPr>
      <w:ind w:left="1701" w:hanging="1701"/>
    </w:pPr>
  </w:style>
  <w:style w:type="paragraph" w:customStyle="1" w:styleId="41">
    <w:name w:val="目录 41"/>
    <w:basedOn w:val="31"/>
    <w:semiHidden/>
    <w:rsid w:val="00723F7C"/>
    <w:pPr>
      <w:ind w:left="1418" w:hanging="1418"/>
    </w:pPr>
  </w:style>
  <w:style w:type="paragraph" w:customStyle="1" w:styleId="31">
    <w:name w:val="目录 31"/>
    <w:basedOn w:val="21"/>
    <w:semiHidden/>
    <w:rsid w:val="00723F7C"/>
    <w:pPr>
      <w:ind w:left="1134" w:hanging="1134"/>
    </w:pPr>
  </w:style>
  <w:style w:type="paragraph" w:customStyle="1" w:styleId="21">
    <w:name w:val="目录 21"/>
    <w:basedOn w:val="11"/>
    <w:semiHidden/>
    <w:rsid w:val="00723F7C"/>
    <w:pPr>
      <w:keepNext w:val="0"/>
      <w:spacing w:before="0"/>
      <w:ind w:left="851" w:hanging="851"/>
    </w:pPr>
    <w:rPr>
      <w:sz w:val="20"/>
    </w:rPr>
  </w:style>
  <w:style w:type="paragraph" w:styleId="20">
    <w:name w:val="index 2"/>
    <w:basedOn w:val="12"/>
    <w:semiHidden/>
    <w:rsid w:val="00723F7C"/>
    <w:pPr>
      <w:ind w:left="284"/>
    </w:pPr>
  </w:style>
  <w:style w:type="paragraph" w:styleId="12">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qFormat/>
    <w:rsid w:val="00723F7C"/>
    <w:rPr>
      <w:b/>
    </w:rPr>
  </w:style>
  <w:style w:type="paragraph" w:customStyle="1" w:styleId="TAC">
    <w:name w:val="TAC"/>
    <w:basedOn w:val="TAL"/>
    <w:link w:val="TACChar"/>
    <w:qFormat/>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basedOn w:val="TH"/>
    <w:link w:val="TFChar"/>
    <w:rsid w:val="00723F7C"/>
    <w:pPr>
      <w:keepNext w:val="0"/>
      <w:spacing w:before="0" w:after="240"/>
    </w:pPr>
    <w:rPr>
      <w:lang w:val="en-GB"/>
    </w:rPr>
  </w:style>
  <w:style w:type="paragraph" w:customStyle="1" w:styleId="TH">
    <w:name w:val="TH"/>
    <w:basedOn w:val="a"/>
    <w:link w:val="THChar"/>
    <w:qFormat/>
    <w:rsid w:val="00723F7C"/>
    <w:pPr>
      <w:keepNext/>
      <w:keepLines/>
      <w:spacing w:before="60"/>
      <w:jc w:val="center"/>
    </w:pPr>
    <w:rPr>
      <w:rFonts w:ascii="Arial" w:hAnsi="Arial"/>
      <w:b/>
    </w:rPr>
  </w:style>
  <w:style w:type="paragraph" w:customStyle="1" w:styleId="NO">
    <w:name w:val="NO"/>
    <w:basedOn w:val="a"/>
    <w:rsid w:val="00723F7C"/>
    <w:pPr>
      <w:keepLines/>
      <w:ind w:left="1135" w:hanging="851"/>
    </w:pPr>
  </w:style>
  <w:style w:type="paragraph" w:customStyle="1" w:styleId="91">
    <w:name w:val="目录 91"/>
    <w:basedOn w:val="81"/>
    <w:semiHidden/>
    <w:rsid w:val="00723F7C"/>
    <w:pPr>
      <w:ind w:left="1418" w:hanging="1418"/>
    </w:pPr>
  </w:style>
  <w:style w:type="paragraph" w:customStyle="1" w:styleId="EX">
    <w:name w:val="EX"/>
    <w:basedOn w:val="a"/>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customStyle="1" w:styleId="61">
    <w:name w:val="目录 61"/>
    <w:basedOn w:val="51"/>
    <w:next w:val="a"/>
    <w:semiHidden/>
    <w:rsid w:val="00723F7C"/>
    <w:pPr>
      <w:ind w:left="1985" w:hanging="1985"/>
    </w:pPr>
  </w:style>
  <w:style w:type="paragraph" w:customStyle="1" w:styleId="71">
    <w:name w:val="目录 71"/>
    <w:basedOn w:val="61"/>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2">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qFormat/>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4"/>
    <w:rsid w:val="00723F7C"/>
    <w:pPr>
      <w:ind w:left="1135"/>
    </w:pPr>
  </w:style>
  <w:style w:type="paragraph" w:styleId="42">
    <w:name w:val="List 4"/>
    <w:basedOn w:val="33"/>
    <w:rsid w:val="00723F7C"/>
    <w:pPr>
      <w:ind w:left="1418"/>
    </w:pPr>
  </w:style>
  <w:style w:type="paragraph" w:styleId="52">
    <w:name w:val="List 5"/>
    <w:basedOn w:val="42"/>
    <w:rsid w:val="00723F7C"/>
    <w:pPr>
      <w:ind w:left="1702"/>
    </w:pPr>
  </w:style>
  <w:style w:type="paragraph" w:customStyle="1" w:styleId="EditorsNote">
    <w:name w:val="Editor's Note"/>
    <w:basedOn w:val="NO"/>
    <w:rsid w:val="00723F7C"/>
    <w:rPr>
      <w:color w:val="FF0000"/>
    </w:rPr>
  </w:style>
  <w:style w:type="paragraph" w:styleId="43">
    <w:name w:val="List Bullet 4"/>
    <w:basedOn w:val="32"/>
    <w:rsid w:val="00723F7C"/>
    <w:pPr>
      <w:ind w:left="1418"/>
    </w:pPr>
  </w:style>
  <w:style w:type="paragraph" w:styleId="53">
    <w:name w:val="List Bullet 5"/>
    <w:basedOn w:val="43"/>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qFormat/>
    <w:rsid w:val="00723F7C"/>
    <w:rPr>
      <w:lang w:val="x-none"/>
    </w:rPr>
  </w:style>
  <w:style w:type="paragraph" w:customStyle="1" w:styleId="B3">
    <w:name w:val="B3"/>
    <w:basedOn w:val="33"/>
    <w:link w:val="B3Char"/>
    <w:rsid w:val="00723F7C"/>
    <w:rPr>
      <w:lang w:val="x-none"/>
    </w:rPr>
  </w:style>
  <w:style w:type="paragraph" w:customStyle="1" w:styleId="B4">
    <w:name w:val="B4"/>
    <w:basedOn w:val="42"/>
    <w:rsid w:val="00723F7C"/>
  </w:style>
  <w:style w:type="paragraph" w:customStyle="1" w:styleId="B5">
    <w:name w:val="B5"/>
    <w:basedOn w:val="52"/>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rsid w:val="00723F7C"/>
    <w:pPr>
      <w:spacing w:after="120"/>
    </w:pPr>
    <w:rPr>
      <w:rFonts w:ascii="Arial" w:eastAsia="MS Mincho" w:hAnsi="Arial"/>
      <w:lang w:val="en-GB" w:eastAsia="en-US"/>
    </w:rPr>
  </w:style>
  <w:style w:type="character" w:styleId="ab">
    <w:name w:val="annotation reference"/>
    <w:semiHidden/>
    <w:rsid w:val="00723F7C"/>
    <w:rPr>
      <w:sz w:val="16"/>
    </w:rPr>
  </w:style>
  <w:style w:type="paragraph" w:styleId="ac">
    <w:name w:val="annotation text"/>
    <w:basedOn w:val="a"/>
    <w:link w:val="ad"/>
    <w:rsid w:val="00723F7C"/>
    <w:pPr>
      <w:overflowPunct/>
      <w:autoSpaceDE/>
      <w:autoSpaceDN/>
      <w:adjustRightInd/>
      <w:textAlignment w:val="auto"/>
    </w:pPr>
    <w:rPr>
      <w:rFonts w:eastAsia="MS Mincho"/>
      <w:lang w:val="x-none"/>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sz w:val="22"/>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sz w:val="22"/>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cap Char Char Char Char Char Char Char,Caption Char2,Caption Char Char Char,Caption Char Char1,fig and tbl,fighead2,Table Caption,fighead21,fighead22,题"/>
    <w:basedOn w:val="a"/>
    <w:next w:val="a"/>
    <w:link w:val="af3"/>
    <w:uiPriority w:val="35"/>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cap Char Char Char Char Char Char Char 字符,Caption Char2 字符,Caption Char Char Char 字符,Caption Char Char1 字符,fig and tbl 字符,题 字符"/>
    <w:link w:val="af2"/>
    <w:uiPriority w:val="35"/>
    <w:qFormat/>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qFormat/>
    <w:rsid w:val="00723F7C"/>
    <w:rPr>
      <w:rFonts w:ascii="Arial" w:eastAsia="MS Mincho" w:hAnsi="Arial"/>
      <w:szCs w:val="24"/>
      <w:lang w:eastAsia="en-GB"/>
    </w:rPr>
  </w:style>
  <w:style w:type="character" w:customStyle="1" w:styleId="PLChar">
    <w:name w:val="PL Char"/>
    <w:link w:val="PL"/>
    <w:qFormat/>
    <w:rsid w:val="00117E14"/>
    <w:rPr>
      <w:rFonts w:ascii="Courier New" w:hAnsi="Courier New"/>
      <w:noProof/>
      <w:sz w:val="16"/>
      <w:lang w:val="en-US" w:eastAsia="en-US" w:bidi="ar-SA"/>
    </w:rPr>
  </w:style>
  <w:style w:type="character" w:customStyle="1" w:styleId="40">
    <w:name w:val="标题 4 字符"/>
    <w:aliases w:val="三级标题 字符"/>
    <w:link w:val="4"/>
    <w:uiPriority w:val="9"/>
    <w:rsid w:val="008B00EF"/>
    <w:rPr>
      <w:rFonts w:ascii="Arial" w:eastAsia="Arial" w:hAnsi="Arial"/>
      <w:noProof/>
      <w:sz w:val="44"/>
      <w:lang w:val="en-GB" w:eastAsia="en-US"/>
    </w:rPr>
  </w:style>
  <w:style w:type="character" w:customStyle="1" w:styleId="TFChar">
    <w:name w:val="TF Char"/>
    <w:link w:val="TF"/>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13">
    <w:name w:val="标题1"/>
    <w:basedOn w:val="1"/>
    <w:link w:val="14"/>
    <w:autoRedefine/>
    <w:qFormat/>
    <w:rsid w:val="004B49DE"/>
    <w:pPr>
      <w:numPr>
        <w:numId w:val="0"/>
      </w:numPr>
    </w:pPr>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aliases w:val="一级标题 字符"/>
    <w:link w:val="1"/>
    <w:uiPriority w:val="9"/>
    <w:rsid w:val="00BB462F"/>
    <w:rPr>
      <w:rFonts w:ascii="Arial" w:eastAsia="Arial" w:hAnsi="Arial"/>
      <w:noProof/>
      <w:sz w:val="36"/>
      <w:lang w:val="en-GB" w:eastAsia="en-US"/>
    </w:rPr>
  </w:style>
  <w:style w:type="character" w:customStyle="1" w:styleId="14">
    <w:name w:val="标题1 字符"/>
    <w:basedOn w:val="10"/>
    <w:link w:val="13"/>
    <w:rsid w:val="004B49DE"/>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customStyle="1" w:styleId="15">
    <w:name w:val="列出段落1"/>
    <w:aliases w:val="List Paragraph,- Bullets,목록 단락,リスト段落,?? ??,?????,????,Lista1,中等深浅网格 1 - 着色 21,列表段落1,¥¡¡¡¡ì¬º¥¹¥È¶ÎÂä,ÁÐ³ö¶ÎÂä,列表段落11,—ño’i—Ž,¥ê¥¹¥È¶ÎÂä,1st level - Bullet List Paragraph,Lettre d'introduction,Paragrafo elenco,Normal bullet 2,Bullet list,목록단락"/>
    <w:basedOn w:val="a"/>
    <w:link w:val="af6"/>
    <w:uiPriority w:val="34"/>
    <w:qFormat/>
    <w:rsid w:val="000969B5"/>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rsid w:val="00340B5E"/>
    <w:rPr>
      <w:rFonts w:ascii="Arial" w:hAnsi="Arial"/>
      <w:sz w:val="18"/>
      <w:lang w:eastAsia="en-US"/>
    </w:rPr>
  </w:style>
  <w:style w:type="paragraph" w:customStyle="1" w:styleId="EmailDiscussion">
    <w:name w:val="EmailDiscussion"/>
    <w:basedOn w:val="a"/>
    <w:next w:val="Doc-text2"/>
    <w:rsid w:val="00F86A73"/>
    <w:pPr>
      <w:numPr>
        <w:numId w:val="2"/>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7">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3"/>
      </w:numPr>
      <w:tabs>
        <w:tab w:val="num" w:pos="1800"/>
      </w:tabs>
      <w:spacing w:before="120" w:after="0" w:line="280" w:lineRule="atLeast"/>
      <w:ind w:left="1800"/>
      <w:jc w:val="both"/>
    </w:pPr>
    <w:rPr>
      <w:rFonts w:ascii="Bookman Old Style" w:eastAsia="Times New Roman" w:hAnsi="Bookman Old Style"/>
      <w:lang w:eastAsia="en-GB"/>
    </w:rPr>
  </w:style>
  <w:style w:type="paragraph" w:styleId="af8">
    <w:name w:val="Revision"/>
    <w:hidden/>
    <w:uiPriority w:val="99"/>
    <w:semiHidden/>
    <w:rsid w:val="00F57323"/>
    <w:rPr>
      <w:rFonts w:ascii="Times New Roman" w:hAnsi="Times New Roman"/>
      <w:lang w:eastAsia="en-US"/>
    </w:rPr>
  </w:style>
  <w:style w:type="character" w:customStyle="1" w:styleId="B1Char1">
    <w:name w:val="B1 Char1"/>
    <w:link w:val="B1"/>
    <w:rsid w:val="007F69D6"/>
    <w:rPr>
      <w:rFonts w:ascii="Times New Roman" w:hAnsi="Times New Roman"/>
      <w:lang w:eastAsia="en-US"/>
    </w:rPr>
  </w:style>
  <w:style w:type="table" w:styleId="af9">
    <w:name w:val="Table Grid"/>
    <w:basedOn w:val="a2"/>
    <w:uiPriority w:val="39"/>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qFormat/>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rsid w:val="00E9262B"/>
    <w:rPr>
      <w:rFonts w:ascii="Times New Roman" w:eastAsia="MS Mincho" w:hAnsi="Times New Roman"/>
      <w:lang w:eastAsia="en-US"/>
    </w:rPr>
  </w:style>
  <w:style w:type="character" w:customStyle="1" w:styleId="TAHCar">
    <w:name w:val="TAH Car"/>
    <w:link w:val="TAH"/>
    <w:qFormat/>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a">
    <w:name w:val="FollowedHyperlink"/>
    <w:rsid w:val="00F85931"/>
    <w:rPr>
      <w:color w:val="800080"/>
      <w:u w:val="single"/>
    </w:rPr>
  </w:style>
  <w:style w:type="table" w:styleId="34">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eastAsia="Times New Roman" w:hAnsi="Arial"/>
      <w:lang w:val="en-GB" w:eastAsia="zh-CN"/>
    </w:rPr>
  </w:style>
  <w:style w:type="paragraph" w:customStyle="1" w:styleId="Proposal">
    <w:name w:val="Proposal"/>
    <w:basedOn w:val="a"/>
    <w:rsid w:val="0075427D"/>
    <w:pPr>
      <w:numPr>
        <w:numId w:val="4"/>
      </w:numPr>
      <w:spacing w:after="120"/>
      <w:jc w:val="both"/>
    </w:pPr>
    <w:rPr>
      <w:rFonts w:ascii="Arial" w:eastAsia="Times New Roman" w:hAnsi="Arial"/>
      <w:b/>
      <w:bCs/>
      <w:lang w:eastAsia="zh-CN"/>
    </w:rPr>
  </w:style>
  <w:style w:type="character" w:customStyle="1" w:styleId="30">
    <w:name w:val="标题 3 字符"/>
    <w:link w:val="3"/>
    <w:rsid w:val="00BD7246"/>
    <w:rPr>
      <w:rFonts w:ascii="Arial" w:eastAsia="Arial" w:hAnsi="Arial"/>
      <w:noProof/>
      <w:sz w:val="24"/>
      <w:lang w:val="en-GB" w:eastAsia="en-US"/>
    </w:rPr>
  </w:style>
  <w:style w:type="character" w:customStyle="1" w:styleId="TACChar">
    <w:name w:val="TAC Char"/>
    <w:link w:val="TAC"/>
    <w:qFormat/>
    <w:rsid w:val="008448AE"/>
    <w:rPr>
      <w:rFonts w:ascii="Arial" w:hAnsi="Arial"/>
      <w:sz w:val="18"/>
      <w:lang w:val="x-none" w:eastAsia="en-US"/>
    </w:rPr>
  </w:style>
  <w:style w:type="character" w:customStyle="1" w:styleId="THChar">
    <w:name w:val="TH Char"/>
    <w:link w:val="TH"/>
    <w:qFormat/>
    <w:rsid w:val="008448AE"/>
    <w:rPr>
      <w:rFonts w:ascii="Arial" w:hAnsi="Arial"/>
      <w:b/>
      <w:lang w:eastAsia="en-US"/>
    </w:rPr>
  </w:style>
  <w:style w:type="paragraph" w:customStyle="1" w:styleId="References">
    <w:name w:val="References"/>
    <w:basedOn w:val="a"/>
    <w:rsid w:val="00BF40A1"/>
    <w:pPr>
      <w:numPr>
        <w:numId w:val="5"/>
      </w:numPr>
      <w:overflowPunct/>
      <w:adjustRightInd/>
      <w:spacing w:after="60"/>
      <w:jc w:val="both"/>
      <w:textAlignment w:val="auto"/>
    </w:pPr>
    <w:rPr>
      <w:sz w:val="22"/>
      <w:szCs w:val="16"/>
    </w:rPr>
  </w:style>
  <w:style w:type="character" w:customStyle="1" w:styleId="af6">
    <w:name w:val="列出段落 字符"/>
    <w:aliases w:val="- Bullets 字符,목록 단락 字符,リスト段落 字符,?? ?? 字符,????? 字符,???? 字符,Lista1 字符,列出段落1 字符,中等深浅网格 1 - 着色 21 字符,列表段落 字符,列表段落1 字符,¥¡¡¡¡ì¬º¥¹¥È¶ÎÂä 字符,ÁÐ³ö¶ÎÂä 字符,列表段落11 字符,—ño’i—Ž 字符,¥ê¥¹¥È¶ÎÂä 字符,1st level - Bullet List Paragraph 字符,Lettre d'introduction 字符"/>
    <w:link w:val="15"/>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jc w:val="both"/>
      <w:textAlignment w:val="auto"/>
    </w:pPr>
    <w:rPr>
      <w:kern w:val="2"/>
      <w:sz w:val="21"/>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b">
    <w:name w:val="Strong"/>
    <w:uiPriority w:val="22"/>
    <w:qFormat/>
    <w:rsid w:val="00E75234"/>
    <w:rPr>
      <w:b/>
      <w:bCs/>
    </w:rPr>
  </w:style>
  <w:style w:type="paragraph" w:styleId="afc">
    <w:name w:val="Plain Text"/>
    <w:basedOn w:val="a"/>
    <w:link w:val="afd"/>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d">
    <w:name w:val="纯文本 字符"/>
    <w:link w:val="afc"/>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e">
    <w:name w:val="表タイトル"/>
    <w:basedOn w:val="a"/>
    <w:rsid w:val="0049762F"/>
    <w:pPr>
      <w:widowControl w:val="0"/>
      <w:wordWrap w:val="0"/>
      <w:overflowPunct/>
      <w:adjustRightInd/>
      <w:spacing w:after="0" w:line="288" w:lineRule="auto"/>
      <w:jc w:val="both"/>
      <w:textAlignment w:val="auto"/>
    </w:pPr>
    <w:rPr>
      <w:rFonts w:ascii="Arial" w:eastAsia="MS Mincho" w:hAnsi="Arial"/>
      <w:b/>
      <w:kern w:val="2"/>
      <w:sz w:val="21"/>
      <w:lang w:eastAsia="ja-JP"/>
    </w:rPr>
  </w:style>
  <w:style w:type="paragraph" w:customStyle="1" w:styleId="Observation">
    <w:name w:val="Observation"/>
    <w:basedOn w:val="Proposal"/>
    <w:link w:val="ObservationChar"/>
    <w:qFormat/>
    <w:rsid w:val="002D6B99"/>
    <w:pPr>
      <w:widowControl w:val="0"/>
      <w:numPr>
        <w:numId w:val="0"/>
      </w:numPr>
      <w:tabs>
        <w:tab w:val="left" w:pos="1701"/>
      </w:tabs>
      <w:overflowPunct/>
      <w:autoSpaceDE/>
      <w:autoSpaceDN/>
      <w:adjustRightInd/>
      <w:spacing w:after="0"/>
      <w:textAlignment w:val="auto"/>
    </w:pPr>
    <w:rPr>
      <w:rFonts w:ascii="Calibri" w:eastAsia="宋体" w:hAnsi="Calibri"/>
      <w:kern w:val="2"/>
      <w:sz w:val="21"/>
      <w:szCs w:val="22"/>
    </w:rPr>
  </w:style>
  <w:style w:type="paragraph" w:customStyle="1" w:styleId="textintend1">
    <w:name w:val="text intend 1"/>
    <w:basedOn w:val="a"/>
    <w:rsid w:val="006F1D44"/>
    <w:pPr>
      <w:numPr>
        <w:numId w:val="6"/>
      </w:numPr>
      <w:spacing w:after="120"/>
      <w:jc w:val="both"/>
    </w:pPr>
    <w:rPr>
      <w:rFonts w:eastAsia="MS Mincho"/>
      <w:sz w:val="24"/>
      <w:lang w:eastAsia="en-GB"/>
    </w:rPr>
  </w:style>
  <w:style w:type="paragraph" w:customStyle="1" w:styleId="IvDbodytext">
    <w:name w:val="IvD bodytext"/>
    <w:basedOn w:val="af4"/>
    <w:link w:val="IvDbodytextChar"/>
    <w:rsid w:val="00A9018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等线" w:hAnsi="Arial"/>
      <w:spacing w:val="2"/>
      <w:lang w:val="en-US"/>
    </w:rPr>
  </w:style>
  <w:style w:type="character" w:customStyle="1" w:styleId="IvDbodytextChar">
    <w:name w:val="IvD bodytext Char"/>
    <w:link w:val="IvDbodytext"/>
    <w:rsid w:val="00A90188"/>
    <w:rPr>
      <w:rFonts w:ascii="Arial" w:eastAsia="等线" w:hAnsi="Arial"/>
      <w:spacing w:val="2"/>
      <w:lang w:eastAsia="en-US"/>
    </w:rPr>
  </w:style>
  <w:style w:type="paragraph" w:customStyle="1" w:styleId="35">
    <w:name w:val="列出段落3"/>
    <w:basedOn w:val="a"/>
    <w:uiPriority w:val="99"/>
    <w:unhideWhenUsed/>
    <w:qFormat/>
    <w:rsid w:val="00E47141"/>
    <w:pPr>
      <w:ind w:left="720"/>
      <w:contextualSpacing/>
      <w:jc w:val="both"/>
    </w:pPr>
    <w:rPr>
      <w:rFonts w:eastAsia="Times New Roman"/>
      <w:lang w:val="en-GB"/>
    </w:rPr>
  </w:style>
  <w:style w:type="character" w:customStyle="1" w:styleId="apple-converted-space">
    <w:name w:val="apple-converted-space"/>
    <w:rsid w:val="00AC4D56"/>
  </w:style>
  <w:style w:type="paragraph" w:customStyle="1" w:styleId="3GPPAgreements">
    <w:name w:val="3GPP Agreements"/>
    <w:basedOn w:val="a"/>
    <w:link w:val="3GPPAgreementsChar"/>
    <w:qFormat/>
    <w:rsid w:val="006D08EA"/>
    <w:pPr>
      <w:numPr>
        <w:numId w:val="7"/>
      </w:numPr>
      <w:spacing w:before="60" w:after="60" w:line="259" w:lineRule="auto"/>
      <w:jc w:val="both"/>
    </w:pPr>
    <w:rPr>
      <w:sz w:val="22"/>
      <w:lang w:eastAsia="zh-CN"/>
    </w:rPr>
  </w:style>
  <w:style w:type="character" w:customStyle="1" w:styleId="3GPPAgreementsChar">
    <w:name w:val="3GPP Agreements Char"/>
    <w:link w:val="3GPPAgreements"/>
    <w:qFormat/>
    <w:rsid w:val="006D08EA"/>
    <w:rPr>
      <w:rFonts w:ascii="Times New Roman" w:hAnsi="Times New Roman"/>
      <w:sz w:val="22"/>
    </w:rPr>
  </w:style>
  <w:style w:type="character" w:customStyle="1" w:styleId="B1Zchn">
    <w:name w:val="B1 Zchn"/>
    <w:qFormat/>
    <w:rsid w:val="00F11CEE"/>
    <w:rPr>
      <w:lang w:eastAsia="en-US"/>
    </w:rPr>
  </w:style>
  <w:style w:type="paragraph" w:styleId="36">
    <w:name w:val="Body Text 3"/>
    <w:basedOn w:val="a"/>
    <w:link w:val="37"/>
    <w:rsid w:val="00821703"/>
    <w:pPr>
      <w:spacing w:after="120"/>
    </w:pPr>
    <w:rPr>
      <w:sz w:val="16"/>
      <w:szCs w:val="16"/>
    </w:rPr>
  </w:style>
  <w:style w:type="character" w:customStyle="1" w:styleId="37">
    <w:name w:val="正文文本 3 字符"/>
    <w:link w:val="36"/>
    <w:rsid w:val="00821703"/>
    <w:rPr>
      <w:rFonts w:ascii="Times New Roman" w:hAnsi="Times New Roman"/>
      <w:sz w:val="16"/>
      <w:szCs w:val="16"/>
      <w:lang w:eastAsia="en-US"/>
    </w:rPr>
  </w:style>
  <w:style w:type="character" w:customStyle="1" w:styleId="26">
    <w:name w:val="列出段落 字符2"/>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14598E"/>
    <w:rPr>
      <w:rFonts w:ascii="Times New Roman" w:eastAsia="宋体" w:hAnsi="Times New Roman" w:cs="Times New Roman"/>
      <w:kern w:val="0"/>
      <w:sz w:val="22"/>
      <w:lang w:eastAsia="en-US"/>
    </w:rPr>
  </w:style>
  <w:style w:type="character" w:styleId="aff">
    <w:name w:val="Emphasis"/>
    <w:uiPriority w:val="20"/>
    <w:qFormat/>
    <w:rsid w:val="00497B82"/>
    <w:rPr>
      <w:i/>
      <w:iCs/>
    </w:rPr>
  </w:style>
  <w:style w:type="paragraph" w:styleId="aff0">
    <w:name w:val="List Paragraph"/>
    <w:aliases w:val="列,Task Body,列表段,—ñ弌,P,列出,목"/>
    <w:basedOn w:val="a"/>
    <w:link w:val="16"/>
    <w:uiPriority w:val="34"/>
    <w:qFormat/>
    <w:rsid w:val="00A53AF1"/>
    <w:pPr>
      <w:ind w:firstLineChars="200" w:firstLine="420"/>
    </w:pPr>
  </w:style>
  <w:style w:type="character" w:customStyle="1" w:styleId="ObservationChar">
    <w:name w:val="Observation Char"/>
    <w:link w:val="Observation"/>
    <w:qFormat/>
    <w:locked/>
    <w:rsid w:val="004B6B73"/>
    <w:rPr>
      <w:rFonts w:ascii="Calibri" w:hAnsi="Calibri"/>
      <w:b/>
      <w:bCs/>
      <w:kern w:val="2"/>
      <w:sz w:val="21"/>
      <w:szCs w:val="22"/>
    </w:rPr>
  </w:style>
  <w:style w:type="character" w:styleId="aff1">
    <w:name w:val="Placeholder Text"/>
    <w:basedOn w:val="a1"/>
    <w:uiPriority w:val="99"/>
    <w:semiHidden/>
    <w:rsid w:val="00347AB3"/>
    <w:rPr>
      <w:color w:val="808080"/>
    </w:rPr>
  </w:style>
  <w:style w:type="character" w:customStyle="1" w:styleId="ui-provider">
    <w:name w:val="ui-provider"/>
    <w:basedOn w:val="a1"/>
    <w:rsid w:val="002D67CE"/>
  </w:style>
  <w:style w:type="character" w:customStyle="1" w:styleId="17">
    <w:name w:val="未处理的提及1"/>
    <w:basedOn w:val="a1"/>
    <w:uiPriority w:val="99"/>
    <w:semiHidden/>
    <w:unhideWhenUsed/>
    <w:rsid w:val="00964D3F"/>
    <w:rPr>
      <w:color w:val="605E5C"/>
      <w:shd w:val="clear" w:color="auto" w:fill="E1DFDD"/>
    </w:rPr>
  </w:style>
  <w:style w:type="paragraph" w:customStyle="1" w:styleId="NumberList">
    <w:name w:val="Number List"/>
    <w:basedOn w:val="aff0"/>
    <w:link w:val="NumberList0"/>
    <w:qFormat/>
    <w:rsid w:val="00C32D5F"/>
    <w:pPr>
      <w:numPr>
        <w:ilvl w:val="6"/>
        <w:numId w:val="8"/>
      </w:numPr>
      <w:overflowPunct/>
      <w:autoSpaceDE/>
      <w:autoSpaceDN/>
      <w:adjustRightInd/>
      <w:spacing w:after="200" w:line="276" w:lineRule="auto"/>
      <w:ind w:firstLineChars="0" w:firstLine="0"/>
      <w:contextualSpacing/>
      <w:jc w:val="both"/>
      <w:textAlignment w:val="auto"/>
    </w:pPr>
    <w:rPr>
      <w:rFonts w:ascii="Arial" w:eastAsiaTheme="minorEastAsia" w:hAnsi="Arial" w:cs="Arial"/>
      <w:lang w:val="en-GB" w:eastAsia="zh-CN"/>
    </w:rPr>
  </w:style>
  <w:style w:type="character" w:customStyle="1" w:styleId="NumberList0">
    <w:name w:val="Number List 字符"/>
    <w:basedOn w:val="a1"/>
    <w:link w:val="NumberList"/>
    <w:rsid w:val="00C32D5F"/>
    <w:rPr>
      <w:rFonts w:ascii="Arial" w:eastAsiaTheme="minorEastAsia" w:hAnsi="Arial" w:cs="Arial"/>
      <w:lang w:val="en-GB"/>
    </w:rPr>
  </w:style>
  <w:style w:type="character" w:customStyle="1" w:styleId="16">
    <w:name w:val="列表段落 字符1"/>
    <w:aliases w:val="列 字符,Task Body 字符,列表段 字符,—ñ弌 字符,P 字符,列出 字符,목 字符"/>
    <w:link w:val="aff0"/>
    <w:uiPriority w:val="34"/>
    <w:qFormat/>
    <w:locked/>
    <w:rsid w:val="00F04FED"/>
    <w:rPr>
      <w:rFonts w:ascii="Times New Roman" w:hAnsi="Times New Roman"/>
      <w:lang w:eastAsia="en-US"/>
    </w:rPr>
  </w:style>
  <w:style w:type="paragraph" w:customStyle="1" w:styleId="ListParagraph1">
    <w:name w:val="List Paragraph1"/>
    <w:basedOn w:val="a"/>
    <w:link w:val="ListParagraphChar"/>
    <w:uiPriority w:val="34"/>
    <w:qFormat/>
    <w:rsid w:val="00DD5BAD"/>
    <w:pPr>
      <w:overflowPunct/>
      <w:autoSpaceDE/>
      <w:autoSpaceDN/>
      <w:adjustRightInd/>
      <w:spacing w:after="160" w:line="260" w:lineRule="auto"/>
      <w:ind w:left="720"/>
      <w:contextualSpacing/>
      <w:jc w:val="both"/>
      <w:textAlignment w:val="auto"/>
    </w:pPr>
    <w:rPr>
      <w:rFonts w:eastAsia="Calibri"/>
      <w:szCs w:val="22"/>
    </w:rPr>
  </w:style>
  <w:style w:type="character" w:customStyle="1" w:styleId="ListParagraphChar">
    <w:name w:val="List Paragraph Char"/>
    <w:link w:val="ListParagraph1"/>
    <w:uiPriority w:val="34"/>
    <w:qFormat/>
    <w:locked/>
    <w:rsid w:val="00DD5BAD"/>
    <w:rPr>
      <w:rFonts w:ascii="Times New Roman" w:eastAsia="Calibri" w:hAnsi="Times New Roman"/>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37777192">
      <w:bodyDiv w:val="1"/>
      <w:marLeft w:val="0"/>
      <w:marRight w:val="0"/>
      <w:marTop w:val="0"/>
      <w:marBottom w:val="0"/>
      <w:divBdr>
        <w:top w:val="none" w:sz="0" w:space="0" w:color="auto"/>
        <w:left w:val="none" w:sz="0" w:space="0" w:color="auto"/>
        <w:bottom w:val="none" w:sz="0" w:space="0" w:color="auto"/>
        <w:right w:val="none" w:sz="0" w:space="0" w:color="auto"/>
      </w:divBdr>
      <w:divsChild>
        <w:div w:id="261960798">
          <w:marLeft w:val="418"/>
          <w:marRight w:val="0"/>
          <w:marTop w:val="120"/>
          <w:marBottom w:val="0"/>
          <w:divBdr>
            <w:top w:val="none" w:sz="0" w:space="0" w:color="auto"/>
            <w:left w:val="none" w:sz="0" w:space="0" w:color="auto"/>
            <w:bottom w:val="none" w:sz="0" w:space="0" w:color="auto"/>
            <w:right w:val="none" w:sz="0" w:space="0" w:color="auto"/>
          </w:divBdr>
        </w:div>
        <w:div w:id="266931960">
          <w:marLeft w:val="1267"/>
          <w:marRight w:val="0"/>
          <w:marTop w:val="120"/>
          <w:marBottom w:val="0"/>
          <w:divBdr>
            <w:top w:val="none" w:sz="0" w:space="0" w:color="auto"/>
            <w:left w:val="none" w:sz="0" w:space="0" w:color="auto"/>
            <w:bottom w:val="none" w:sz="0" w:space="0" w:color="auto"/>
            <w:right w:val="none" w:sz="0" w:space="0" w:color="auto"/>
          </w:divBdr>
        </w:div>
        <w:div w:id="991835590">
          <w:marLeft w:val="850"/>
          <w:marRight w:val="0"/>
          <w:marTop w:val="120"/>
          <w:marBottom w:val="0"/>
          <w:divBdr>
            <w:top w:val="none" w:sz="0" w:space="0" w:color="auto"/>
            <w:left w:val="none" w:sz="0" w:space="0" w:color="auto"/>
            <w:bottom w:val="none" w:sz="0" w:space="0" w:color="auto"/>
            <w:right w:val="none" w:sz="0" w:space="0" w:color="auto"/>
          </w:divBdr>
        </w:div>
        <w:div w:id="1384409602">
          <w:marLeft w:val="850"/>
          <w:marRight w:val="0"/>
          <w:marTop w:val="120"/>
          <w:marBottom w:val="0"/>
          <w:divBdr>
            <w:top w:val="none" w:sz="0" w:space="0" w:color="auto"/>
            <w:left w:val="none" w:sz="0" w:space="0" w:color="auto"/>
            <w:bottom w:val="none" w:sz="0" w:space="0" w:color="auto"/>
            <w:right w:val="none" w:sz="0" w:space="0" w:color="auto"/>
          </w:divBdr>
        </w:div>
        <w:div w:id="1704090456">
          <w:marLeft w:val="850"/>
          <w:marRight w:val="0"/>
          <w:marTop w:val="120"/>
          <w:marBottom w:val="0"/>
          <w:divBdr>
            <w:top w:val="none" w:sz="0" w:space="0" w:color="auto"/>
            <w:left w:val="none" w:sz="0" w:space="0" w:color="auto"/>
            <w:bottom w:val="none" w:sz="0" w:space="0" w:color="auto"/>
            <w:right w:val="none" w:sz="0" w:space="0" w:color="auto"/>
          </w:divBdr>
        </w:div>
        <w:div w:id="2051879142">
          <w:marLeft w:val="1267"/>
          <w:marRight w:val="0"/>
          <w:marTop w:val="120"/>
          <w:marBottom w:val="0"/>
          <w:divBdr>
            <w:top w:val="none" w:sz="0" w:space="0" w:color="auto"/>
            <w:left w:val="none" w:sz="0" w:space="0" w:color="auto"/>
            <w:bottom w:val="none" w:sz="0" w:space="0" w:color="auto"/>
            <w:right w:val="none" w:sz="0" w:space="0" w:color="auto"/>
          </w:divBdr>
        </w:div>
      </w:divsChild>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85874428">
      <w:bodyDiv w:val="1"/>
      <w:marLeft w:val="0"/>
      <w:marRight w:val="0"/>
      <w:marTop w:val="0"/>
      <w:marBottom w:val="0"/>
      <w:divBdr>
        <w:top w:val="none" w:sz="0" w:space="0" w:color="auto"/>
        <w:left w:val="none" w:sz="0" w:space="0" w:color="auto"/>
        <w:bottom w:val="none" w:sz="0" w:space="0" w:color="auto"/>
        <w:right w:val="none" w:sz="0" w:space="0" w:color="auto"/>
      </w:divBdr>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33901445">
      <w:bodyDiv w:val="1"/>
      <w:marLeft w:val="0"/>
      <w:marRight w:val="0"/>
      <w:marTop w:val="0"/>
      <w:marBottom w:val="0"/>
      <w:divBdr>
        <w:top w:val="none" w:sz="0" w:space="0" w:color="auto"/>
        <w:left w:val="none" w:sz="0" w:space="0" w:color="auto"/>
        <w:bottom w:val="none" w:sz="0" w:space="0" w:color="auto"/>
        <w:right w:val="none" w:sz="0" w:space="0" w:color="auto"/>
      </w:divBdr>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370496136">
      <w:bodyDiv w:val="1"/>
      <w:marLeft w:val="0"/>
      <w:marRight w:val="0"/>
      <w:marTop w:val="0"/>
      <w:marBottom w:val="0"/>
      <w:divBdr>
        <w:top w:val="none" w:sz="0" w:space="0" w:color="auto"/>
        <w:left w:val="none" w:sz="0" w:space="0" w:color="auto"/>
        <w:bottom w:val="none" w:sz="0" w:space="0" w:color="auto"/>
        <w:right w:val="none" w:sz="0" w:space="0" w:color="auto"/>
      </w:divBdr>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467477428">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38321043">
      <w:bodyDiv w:val="1"/>
      <w:marLeft w:val="0"/>
      <w:marRight w:val="0"/>
      <w:marTop w:val="0"/>
      <w:marBottom w:val="0"/>
      <w:divBdr>
        <w:top w:val="none" w:sz="0" w:space="0" w:color="auto"/>
        <w:left w:val="none" w:sz="0" w:space="0" w:color="auto"/>
        <w:bottom w:val="none" w:sz="0" w:space="0" w:color="auto"/>
        <w:right w:val="none" w:sz="0" w:space="0" w:color="auto"/>
      </w:divBdr>
    </w:div>
    <w:div w:id="582881214">
      <w:bodyDiv w:val="1"/>
      <w:marLeft w:val="0"/>
      <w:marRight w:val="0"/>
      <w:marTop w:val="0"/>
      <w:marBottom w:val="0"/>
      <w:divBdr>
        <w:top w:val="none" w:sz="0" w:space="0" w:color="auto"/>
        <w:left w:val="none" w:sz="0" w:space="0" w:color="auto"/>
        <w:bottom w:val="none" w:sz="0" w:space="0" w:color="auto"/>
        <w:right w:val="none" w:sz="0" w:space="0" w:color="auto"/>
      </w:divBdr>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27123321">
      <w:bodyDiv w:val="1"/>
      <w:marLeft w:val="0"/>
      <w:marRight w:val="0"/>
      <w:marTop w:val="0"/>
      <w:marBottom w:val="0"/>
      <w:divBdr>
        <w:top w:val="none" w:sz="0" w:space="0" w:color="auto"/>
        <w:left w:val="none" w:sz="0" w:space="0" w:color="auto"/>
        <w:bottom w:val="none" w:sz="0" w:space="0" w:color="auto"/>
        <w:right w:val="none" w:sz="0" w:space="0" w:color="auto"/>
      </w:divBdr>
      <w:divsChild>
        <w:div w:id="141165072">
          <w:marLeft w:val="1267"/>
          <w:marRight w:val="0"/>
          <w:marTop w:val="120"/>
          <w:marBottom w:val="0"/>
          <w:divBdr>
            <w:top w:val="none" w:sz="0" w:space="0" w:color="auto"/>
            <w:left w:val="none" w:sz="0" w:space="0" w:color="auto"/>
            <w:bottom w:val="none" w:sz="0" w:space="0" w:color="auto"/>
            <w:right w:val="none" w:sz="0" w:space="0" w:color="auto"/>
          </w:divBdr>
        </w:div>
        <w:div w:id="236944360">
          <w:marLeft w:val="1267"/>
          <w:marRight w:val="0"/>
          <w:marTop w:val="120"/>
          <w:marBottom w:val="0"/>
          <w:divBdr>
            <w:top w:val="none" w:sz="0" w:space="0" w:color="auto"/>
            <w:left w:val="none" w:sz="0" w:space="0" w:color="auto"/>
            <w:bottom w:val="none" w:sz="0" w:space="0" w:color="auto"/>
            <w:right w:val="none" w:sz="0" w:space="0" w:color="auto"/>
          </w:divBdr>
        </w:div>
        <w:div w:id="283197486">
          <w:marLeft w:val="850"/>
          <w:marRight w:val="0"/>
          <w:marTop w:val="120"/>
          <w:marBottom w:val="0"/>
          <w:divBdr>
            <w:top w:val="none" w:sz="0" w:space="0" w:color="auto"/>
            <w:left w:val="none" w:sz="0" w:space="0" w:color="auto"/>
            <w:bottom w:val="none" w:sz="0" w:space="0" w:color="auto"/>
            <w:right w:val="none" w:sz="0" w:space="0" w:color="auto"/>
          </w:divBdr>
        </w:div>
        <w:div w:id="398097554">
          <w:marLeft w:val="1267"/>
          <w:marRight w:val="0"/>
          <w:marTop w:val="120"/>
          <w:marBottom w:val="0"/>
          <w:divBdr>
            <w:top w:val="none" w:sz="0" w:space="0" w:color="auto"/>
            <w:left w:val="none" w:sz="0" w:space="0" w:color="auto"/>
            <w:bottom w:val="none" w:sz="0" w:space="0" w:color="auto"/>
            <w:right w:val="none" w:sz="0" w:space="0" w:color="auto"/>
          </w:divBdr>
        </w:div>
        <w:div w:id="594050262">
          <w:marLeft w:val="1267"/>
          <w:marRight w:val="0"/>
          <w:marTop w:val="120"/>
          <w:marBottom w:val="0"/>
          <w:divBdr>
            <w:top w:val="none" w:sz="0" w:space="0" w:color="auto"/>
            <w:left w:val="none" w:sz="0" w:space="0" w:color="auto"/>
            <w:bottom w:val="none" w:sz="0" w:space="0" w:color="auto"/>
            <w:right w:val="none" w:sz="0" w:space="0" w:color="auto"/>
          </w:divBdr>
        </w:div>
        <w:div w:id="834806794">
          <w:marLeft w:val="850"/>
          <w:marRight w:val="0"/>
          <w:marTop w:val="120"/>
          <w:marBottom w:val="0"/>
          <w:divBdr>
            <w:top w:val="none" w:sz="0" w:space="0" w:color="auto"/>
            <w:left w:val="none" w:sz="0" w:space="0" w:color="auto"/>
            <w:bottom w:val="none" w:sz="0" w:space="0" w:color="auto"/>
            <w:right w:val="none" w:sz="0" w:space="0" w:color="auto"/>
          </w:divBdr>
        </w:div>
        <w:div w:id="897210778">
          <w:marLeft w:val="1267"/>
          <w:marRight w:val="0"/>
          <w:marTop w:val="120"/>
          <w:marBottom w:val="0"/>
          <w:divBdr>
            <w:top w:val="none" w:sz="0" w:space="0" w:color="auto"/>
            <w:left w:val="none" w:sz="0" w:space="0" w:color="auto"/>
            <w:bottom w:val="none" w:sz="0" w:space="0" w:color="auto"/>
            <w:right w:val="none" w:sz="0" w:space="0" w:color="auto"/>
          </w:divBdr>
        </w:div>
        <w:div w:id="1230576204">
          <w:marLeft w:val="1267"/>
          <w:marRight w:val="0"/>
          <w:marTop w:val="120"/>
          <w:marBottom w:val="0"/>
          <w:divBdr>
            <w:top w:val="none" w:sz="0" w:space="0" w:color="auto"/>
            <w:left w:val="none" w:sz="0" w:space="0" w:color="auto"/>
            <w:bottom w:val="none" w:sz="0" w:space="0" w:color="auto"/>
            <w:right w:val="none" w:sz="0" w:space="0" w:color="auto"/>
          </w:divBdr>
        </w:div>
        <w:div w:id="1514026986">
          <w:marLeft w:val="1267"/>
          <w:marRight w:val="0"/>
          <w:marTop w:val="120"/>
          <w:marBottom w:val="0"/>
          <w:divBdr>
            <w:top w:val="none" w:sz="0" w:space="0" w:color="auto"/>
            <w:left w:val="none" w:sz="0" w:space="0" w:color="auto"/>
            <w:bottom w:val="none" w:sz="0" w:space="0" w:color="auto"/>
            <w:right w:val="none" w:sz="0" w:space="0" w:color="auto"/>
          </w:divBdr>
        </w:div>
        <w:div w:id="1796950686">
          <w:marLeft w:val="1267"/>
          <w:marRight w:val="0"/>
          <w:marTop w:val="120"/>
          <w:marBottom w:val="0"/>
          <w:divBdr>
            <w:top w:val="none" w:sz="0" w:space="0" w:color="auto"/>
            <w:left w:val="none" w:sz="0" w:space="0" w:color="auto"/>
            <w:bottom w:val="none" w:sz="0" w:space="0" w:color="auto"/>
            <w:right w:val="none" w:sz="0" w:space="0" w:color="auto"/>
          </w:divBdr>
        </w:div>
      </w:divsChild>
    </w:div>
    <w:div w:id="723792882">
      <w:bodyDiv w:val="1"/>
      <w:marLeft w:val="0"/>
      <w:marRight w:val="0"/>
      <w:marTop w:val="0"/>
      <w:marBottom w:val="0"/>
      <w:divBdr>
        <w:top w:val="none" w:sz="0" w:space="0" w:color="auto"/>
        <w:left w:val="none" w:sz="0" w:space="0" w:color="auto"/>
        <w:bottom w:val="none" w:sz="0" w:space="0" w:color="auto"/>
        <w:right w:val="none" w:sz="0" w:space="0" w:color="auto"/>
      </w:divBdr>
      <w:divsChild>
        <w:div w:id="966549291">
          <w:marLeft w:val="418"/>
          <w:marRight w:val="0"/>
          <w:marTop w:val="120"/>
          <w:marBottom w:val="0"/>
          <w:divBdr>
            <w:top w:val="none" w:sz="0" w:space="0" w:color="auto"/>
            <w:left w:val="none" w:sz="0" w:space="0" w:color="auto"/>
            <w:bottom w:val="none" w:sz="0" w:space="0" w:color="auto"/>
            <w:right w:val="none" w:sz="0" w:space="0" w:color="auto"/>
          </w:divBdr>
        </w:div>
      </w:divsChild>
    </w:div>
    <w:div w:id="790785256">
      <w:bodyDiv w:val="1"/>
      <w:marLeft w:val="0"/>
      <w:marRight w:val="0"/>
      <w:marTop w:val="0"/>
      <w:marBottom w:val="0"/>
      <w:divBdr>
        <w:top w:val="none" w:sz="0" w:space="0" w:color="auto"/>
        <w:left w:val="none" w:sz="0" w:space="0" w:color="auto"/>
        <w:bottom w:val="none" w:sz="0" w:space="0" w:color="auto"/>
        <w:right w:val="none" w:sz="0" w:space="0" w:color="auto"/>
      </w:divBdr>
      <w:divsChild>
        <w:div w:id="1802914315">
          <w:marLeft w:val="720"/>
          <w:marRight w:val="0"/>
          <w:marTop w:val="86"/>
          <w:marBottom w:val="0"/>
          <w:divBdr>
            <w:top w:val="none" w:sz="0" w:space="0" w:color="auto"/>
            <w:left w:val="none" w:sz="0" w:space="0" w:color="auto"/>
            <w:bottom w:val="none" w:sz="0" w:space="0" w:color="auto"/>
            <w:right w:val="none" w:sz="0" w:space="0" w:color="auto"/>
          </w:divBdr>
        </w:div>
      </w:divsChild>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6305896">
      <w:bodyDiv w:val="1"/>
      <w:marLeft w:val="0"/>
      <w:marRight w:val="0"/>
      <w:marTop w:val="0"/>
      <w:marBottom w:val="0"/>
      <w:divBdr>
        <w:top w:val="none" w:sz="0" w:space="0" w:color="auto"/>
        <w:left w:val="none" w:sz="0" w:space="0" w:color="auto"/>
        <w:bottom w:val="none" w:sz="0" w:space="0" w:color="auto"/>
        <w:right w:val="none" w:sz="0" w:space="0" w:color="auto"/>
      </w:divBdr>
      <w:divsChild>
        <w:div w:id="1812360191">
          <w:marLeft w:val="720"/>
          <w:marRight w:val="0"/>
          <w:marTop w:val="86"/>
          <w:marBottom w:val="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92916867">
      <w:bodyDiv w:val="1"/>
      <w:marLeft w:val="0"/>
      <w:marRight w:val="0"/>
      <w:marTop w:val="0"/>
      <w:marBottom w:val="0"/>
      <w:divBdr>
        <w:top w:val="none" w:sz="0" w:space="0" w:color="auto"/>
        <w:left w:val="none" w:sz="0" w:space="0" w:color="auto"/>
        <w:bottom w:val="none" w:sz="0" w:space="0" w:color="auto"/>
        <w:right w:val="none" w:sz="0" w:space="0" w:color="auto"/>
      </w:divBdr>
      <w:divsChild>
        <w:div w:id="236790578">
          <w:marLeft w:val="547"/>
          <w:marRight w:val="0"/>
          <w:marTop w:val="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24952675">
      <w:bodyDiv w:val="1"/>
      <w:marLeft w:val="0"/>
      <w:marRight w:val="0"/>
      <w:marTop w:val="0"/>
      <w:marBottom w:val="0"/>
      <w:divBdr>
        <w:top w:val="none" w:sz="0" w:space="0" w:color="auto"/>
        <w:left w:val="none" w:sz="0" w:space="0" w:color="auto"/>
        <w:bottom w:val="none" w:sz="0" w:space="0" w:color="auto"/>
        <w:right w:val="none" w:sz="0" w:space="0" w:color="auto"/>
      </w:divBdr>
      <w:divsChild>
        <w:div w:id="46153252">
          <w:marLeft w:val="1267"/>
          <w:marRight w:val="0"/>
          <w:marTop w:val="120"/>
          <w:marBottom w:val="0"/>
          <w:divBdr>
            <w:top w:val="none" w:sz="0" w:space="0" w:color="auto"/>
            <w:left w:val="none" w:sz="0" w:space="0" w:color="auto"/>
            <w:bottom w:val="none" w:sz="0" w:space="0" w:color="auto"/>
            <w:right w:val="none" w:sz="0" w:space="0" w:color="auto"/>
          </w:divBdr>
        </w:div>
        <w:div w:id="917130138">
          <w:marLeft w:val="850"/>
          <w:marRight w:val="0"/>
          <w:marTop w:val="120"/>
          <w:marBottom w:val="0"/>
          <w:divBdr>
            <w:top w:val="none" w:sz="0" w:space="0" w:color="auto"/>
            <w:left w:val="none" w:sz="0" w:space="0" w:color="auto"/>
            <w:bottom w:val="none" w:sz="0" w:space="0" w:color="auto"/>
            <w:right w:val="none" w:sz="0" w:space="0" w:color="auto"/>
          </w:divBdr>
        </w:div>
        <w:div w:id="928927425">
          <w:marLeft w:val="418"/>
          <w:marRight w:val="0"/>
          <w:marTop w:val="120"/>
          <w:marBottom w:val="0"/>
          <w:divBdr>
            <w:top w:val="none" w:sz="0" w:space="0" w:color="auto"/>
            <w:left w:val="none" w:sz="0" w:space="0" w:color="auto"/>
            <w:bottom w:val="none" w:sz="0" w:space="0" w:color="auto"/>
            <w:right w:val="none" w:sz="0" w:space="0" w:color="auto"/>
          </w:divBdr>
        </w:div>
        <w:div w:id="1014305907">
          <w:marLeft w:val="850"/>
          <w:marRight w:val="0"/>
          <w:marTop w:val="120"/>
          <w:marBottom w:val="0"/>
          <w:divBdr>
            <w:top w:val="none" w:sz="0" w:space="0" w:color="auto"/>
            <w:left w:val="none" w:sz="0" w:space="0" w:color="auto"/>
            <w:bottom w:val="none" w:sz="0" w:space="0" w:color="auto"/>
            <w:right w:val="none" w:sz="0" w:space="0" w:color="auto"/>
          </w:divBdr>
        </w:div>
        <w:div w:id="1221482620">
          <w:marLeft w:val="1267"/>
          <w:marRight w:val="0"/>
          <w:marTop w:val="120"/>
          <w:marBottom w:val="0"/>
          <w:divBdr>
            <w:top w:val="none" w:sz="0" w:space="0" w:color="auto"/>
            <w:left w:val="none" w:sz="0" w:space="0" w:color="auto"/>
            <w:bottom w:val="none" w:sz="0" w:space="0" w:color="auto"/>
            <w:right w:val="none" w:sz="0" w:space="0" w:color="auto"/>
          </w:divBdr>
        </w:div>
        <w:div w:id="1262910952">
          <w:marLeft w:val="850"/>
          <w:marRight w:val="0"/>
          <w:marTop w:val="120"/>
          <w:marBottom w:val="0"/>
          <w:divBdr>
            <w:top w:val="none" w:sz="0" w:space="0" w:color="auto"/>
            <w:left w:val="none" w:sz="0" w:space="0" w:color="auto"/>
            <w:bottom w:val="none" w:sz="0" w:space="0" w:color="auto"/>
            <w:right w:val="none" w:sz="0" w:space="0" w:color="auto"/>
          </w:divBdr>
        </w:div>
        <w:div w:id="2015107004">
          <w:marLeft w:val="850"/>
          <w:marRight w:val="0"/>
          <w:marTop w:val="120"/>
          <w:marBottom w:val="0"/>
          <w:divBdr>
            <w:top w:val="none" w:sz="0" w:space="0" w:color="auto"/>
            <w:left w:val="none" w:sz="0" w:space="0" w:color="auto"/>
            <w:bottom w:val="none" w:sz="0" w:space="0" w:color="auto"/>
            <w:right w:val="none" w:sz="0" w:space="0" w:color="auto"/>
          </w:divBdr>
        </w:div>
      </w:divsChild>
    </w:div>
    <w:div w:id="1330135474">
      <w:bodyDiv w:val="1"/>
      <w:marLeft w:val="0"/>
      <w:marRight w:val="0"/>
      <w:marTop w:val="0"/>
      <w:marBottom w:val="0"/>
      <w:divBdr>
        <w:top w:val="none" w:sz="0" w:space="0" w:color="auto"/>
        <w:left w:val="none" w:sz="0" w:space="0" w:color="auto"/>
        <w:bottom w:val="none" w:sz="0" w:space="0" w:color="auto"/>
        <w:right w:val="none" w:sz="0" w:space="0" w:color="auto"/>
      </w:divBdr>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535195939">
      <w:bodyDiv w:val="1"/>
      <w:marLeft w:val="0"/>
      <w:marRight w:val="0"/>
      <w:marTop w:val="0"/>
      <w:marBottom w:val="0"/>
      <w:divBdr>
        <w:top w:val="none" w:sz="0" w:space="0" w:color="auto"/>
        <w:left w:val="none" w:sz="0" w:space="0" w:color="auto"/>
        <w:bottom w:val="none" w:sz="0" w:space="0" w:color="auto"/>
        <w:right w:val="none" w:sz="0" w:space="0" w:color="auto"/>
      </w:divBdr>
    </w:div>
    <w:div w:id="1547138256">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623532627">
      <w:bodyDiv w:val="1"/>
      <w:marLeft w:val="0"/>
      <w:marRight w:val="0"/>
      <w:marTop w:val="0"/>
      <w:marBottom w:val="0"/>
      <w:divBdr>
        <w:top w:val="none" w:sz="0" w:space="0" w:color="auto"/>
        <w:left w:val="none" w:sz="0" w:space="0" w:color="auto"/>
        <w:bottom w:val="none" w:sz="0" w:space="0" w:color="auto"/>
        <w:right w:val="none" w:sz="0" w:space="0" w:color="auto"/>
      </w:divBdr>
      <w:divsChild>
        <w:div w:id="680817716">
          <w:marLeft w:val="0"/>
          <w:marRight w:val="0"/>
          <w:marTop w:val="0"/>
          <w:marBottom w:val="0"/>
          <w:divBdr>
            <w:top w:val="none" w:sz="0" w:space="0" w:color="auto"/>
            <w:left w:val="none" w:sz="0" w:space="0" w:color="auto"/>
            <w:bottom w:val="none" w:sz="0" w:space="0" w:color="auto"/>
            <w:right w:val="none" w:sz="0" w:space="0" w:color="auto"/>
          </w:divBdr>
        </w:div>
        <w:div w:id="380597276">
          <w:marLeft w:val="0"/>
          <w:marRight w:val="0"/>
          <w:marTop w:val="0"/>
          <w:marBottom w:val="0"/>
          <w:divBdr>
            <w:top w:val="none" w:sz="0" w:space="0" w:color="auto"/>
            <w:left w:val="none" w:sz="0" w:space="0" w:color="auto"/>
            <w:bottom w:val="none" w:sz="0" w:space="0" w:color="auto"/>
            <w:right w:val="none" w:sz="0" w:space="0" w:color="auto"/>
          </w:divBdr>
        </w:div>
        <w:div w:id="176773043">
          <w:marLeft w:val="0"/>
          <w:marRight w:val="0"/>
          <w:marTop w:val="0"/>
          <w:marBottom w:val="0"/>
          <w:divBdr>
            <w:top w:val="none" w:sz="0" w:space="0" w:color="auto"/>
            <w:left w:val="none" w:sz="0" w:space="0" w:color="auto"/>
            <w:bottom w:val="none" w:sz="0" w:space="0" w:color="auto"/>
            <w:right w:val="none" w:sz="0" w:space="0" w:color="auto"/>
          </w:divBdr>
        </w:div>
        <w:div w:id="273828352">
          <w:marLeft w:val="0"/>
          <w:marRight w:val="0"/>
          <w:marTop w:val="0"/>
          <w:marBottom w:val="0"/>
          <w:divBdr>
            <w:top w:val="none" w:sz="0" w:space="0" w:color="auto"/>
            <w:left w:val="none" w:sz="0" w:space="0" w:color="auto"/>
            <w:bottom w:val="none" w:sz="0" w:space="0" w:color="auto"/>
            <w:right w:val="none" w:sz="0" w:space="0" w:color="auto"/>
          </w:divBdr>
        </w:div>
        <w:div w:id="137496262">
          <w:marLeft w:val="0"/>
          <w:marRight w:val="0"/>
          <w:marTop w:val="0"/>
          <w:marBottom w:val="0"/>
          <w:divBdr>
            <w:top w:val="none" w:sz="0" w:space="0" w:color="auto"/>
            <w:left w:val="none" w:sz="0" w:space="0" w:color="auto"/>
            <w:bottom w:val="none" w:sz="0" w:space="0" w:color="auto"/>
            <w:right w:val="none" w:sz="0" w:space="0" w:color="auto"/>
          </w:divBdr>
        </w:div>
      </w:divsChild>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75038035">
      <w:bodyDiv w:val="1"/>
      <w:marLeft w:val="0"/>
      <w:marRight w:val="0"/>
      <w:marTop w:val="0"/>
      <w:marBottom w:val="0"/>
      <w:divBdr>
        <w:top w:val="none" w:sz="0" w:space="0" w:color="auto"/>
        <w:left w:val="none" w:sz="0" w:space="0" w:color="auto"/>
        <w:bottom w:val="none" w:sz="0" w:space="0" w:color="auto"/>
        <w:right w:val="none" w:sz="0" w:space="0" w:color="auto"/>
      </w:divBdr>
      <w:divsChild>
        <w:div w:id="356852723">
          <w:marLeft w:val="850"/>
          <w:marRight w:val="0"/>
          <w:marTop w:val="120"/>
          <w:marBottom w:val="0"/>
          <w:divBdr>
            <w:top w:val="none" w:sz="0" w:space="0" w:color="auto"/>
            <w:left w:val="none" w:sz="0" w:space="0" w:color="auto"/>
            <w:bottom w:val="none" w:sz="0" w:space="0" w:color="auto"/>
            <w:right w:val="none" w:sz="0" w:space="0" w:color="auto"/>
          </w:divBdr>
        </w:div>
        <w:div w:id="1100834485">
          <w:marLeft w:val="850"/>
          <w:marRight w:val="0"/>
          <w:marTop w:val="120"/>
          <w:marBottom w:val="0"/>
          <w:divBdr>
            <w:top w:val="none" w:sz="0" w:space="0" w:color="auto"/>
            <w:left w:val="none" w:sz="0" w:space="0" w:color="auto"/>
            <w:bottom w:val="none" w:sz="0" w:space="0" w:color="auto"/>
            <w:right w:val="none" w:sz="0" w:space="0" w:color="auto"/>
          </w:divBdr>
        </w:div>
        <w:div w:id="1211578684">
          <w:marLeft w:val="418"/>
          <w:marRight w:val="0"/>
          <w:marTop w:val="120"/>
          <w:marBottom w:val="0"/>
          <w:divBdr>
            <w:top w:val="none" w:sz="0" w:space="0" w:color="auto"/>
            <w:left w:val="none" w:sz="0" w:space="0" w:color="auto"/>
            <w:bottom w:val="none" w:sz="0" w:space="0" w:color="auto"/>
            <w:right w:val="none" w:sz="0" w:space="0" w:color="auto"/>
          </w:divBdr>
        </w:div>
      </w:divsChild>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71390981">
      <w:bodyDiv w:val="1"/>
      <w:marLeft w:val="0"/>
      <w:marRight w:val="0"/>
      <w:marTop w:val="0"/>
      <w:marBottom w:val="0"/>
      <w:divBdr>
        <w:top w:val="none" w:sz="0" w:space="0" w:color="auto"/>
        <w:left w:val="none" w:sz="0" w:space="0" w:color="auto"/>
        <w:bottom w:val="none" w:sz="0" w:space="0" w:color="auto"/>
        <w:right w:val="none" w:sz="0" w:space="0" w:color="auto"/>
      </w:divBdr>
      <w:divsChild>
        <w:div w:id="223495631">
          <w:marLeft w:val="850"/>
          <w:marRight w:val="0"/>
          <w:marTop w:val="120"/>
          <w:marBottom w:val="0"/>
          <w:divBdr>
            <w:top w:val="none" w:sz="0" w:space="0" w:color="auto"/>
            <w:left w:val="none" w:sz="0" w:space="0" w:color="auto"/>
            <w:bottom w:val="none" w:sz="0" w:space="0" w:color="auto"/>
            <w:right w:val="none" w:sz="0" w:space="0" w:color="auto"/>
          </w:divBdr>
        </w:div>
        <w:div w:id="601228012">
          <w:marLeft w:val="850"/>
          <w:marRight w:val="0"/>
          <w:marTop w:val="120"/>
          <w:marBottom w:val="0"/>
          <w:divBdr>
            <w:top w:val="none" w:sz="0" w:space="0" w:color="auto"/>
            <w:left w:val="none" w:sz="0" w:space="0" w:color="auto"/>
            <w:bottom w:val="none" w:sz="0" w:space="0" w:color="auto"/>
            <w:right w:val="none" w:sz="0" w:space="0" w:color="auto"/>
          </w:divBdr>
        </w:div>
        <w:div w:id="1047025840">
          <w:marLeft w:val="850"/>
          <w:marRight w:val="0"/>
          <w:marTop w:val="120"/>
          <w:marBottom w:val="0"/>
          <w:divBdr>
            <w:top w:val="none" w:sz="0" w:space="0" w:color="auto"/>
            <w:left w:val="none" w:sz="0" w:space="0" w:color="auto"/>
            <w:bottom w:val="none" w:sz="0" w:space="0" w:color="auto"/>
            <w:right w:val="none" w:sz="0" w:space="0" w:color="auto"/>
          </w:divBdr>
        </w:div>
        <w:div w:id="1197501999">
          <w:marLeft w:val="850"/>
          <w:marRight w:val="0"/>
          <w:marTop w:val="120"/>
          <w:marBottom w:val="0"/>
          <w:divBdr>
            <w:top w:val="none" w:sz="0" w:space="0" w:color="auto"/>
            <w:left w:val="none" w:sz="0" w:space="0" w:color="auto"/>
            <w:bottom w:val="none" w:sz="0" w:space="0" w:color="auto"/>
            <w:right w:val="none" w:sz="0" w:space="0" w:color="auto"/>
          </w:divBdr>
        </w:div>
        <w:div w:id="1584559992">
          <w:marLeft w:val="850"/>
          <w:marRight w:val="0"/>
          <w:marTop w:val="120"/>
          <w:marBottom w:val="0"/>
          <w:divBdr>
            <w:top w:val="none" w:sz="0" w:space="0" w:color="auto"/>
            <w:left w:val="none" w:sz="0" w:space="0" w:color="auto"/>
            <w:bottom w:val="none" w:sz="0" w:space="0" w:color="auto"/>
            <w:right w:val="none" w:sz="0" w:space="0" w:color="auto"/>
          </w:divBdr>
        </w:div>
        <w:div w:id="1843664292">
          <w:marLeft w:val="850"/>
          <w:marRight w:val="0"/>
          <w:marTop w:val="120"/>
          <w:marBottom w:val="0"/>
          <w:divBdr>
            <w:top w:val="none" w:sz="0" w:space="0" w:color="auto"/>
            <w:left w:val="none" w:sz="0" w:space="0" w:color="auto"/>
            <w:bottom w:val="none" w:sz="0" w:space="0" w:color="auto"/>
            <w:right w:val="none" w:sz="0" w:space="0" w:color="auto"/>
          </w:divBdr>
        </w:div>
      </w:divsChild>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theme" Target="theme/theme1.xml"/><Relationship Id="rId21" Type="http://schemas.openxmlformats.org/officeDocument/2006/relationships/image" Target="media/image10.emf"/><Relationship Id="rId34" Type="http://schemas.openxmlformats.org/officeDocument/2006/relationships/chart" Target="charts/chart8.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chart" Target="charts/chart7.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emf"/><Relationship Id="rId32" Type="http://schemas.openxmlformats.org/officeDocument/2006/relationships/chart" Target="charts/chart6.xml"/><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chart" Target="charts/chart2.xml"/><Relationship Id="rId36" Type="http://schemas.openxmlformats.org/officeDocument/2006/relationships/chart" Target="charts/chart10.xml"/><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chart" Target="charts/chart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chart" Target="charts/chart1.xml"/><Relationship Id="rId30" Type="http://schemas.openxmlformats.org/officeDocument/2006/relationships/chart" Target="charts/chart4.xml"/><Relationship Id="rId35" Type="http://schemas.openxmlformats.org/officeDocument/2006/relationships/chart" Target="charts/chart9.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P\Desktop\final-all-v2.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HP\Desktop\final-all-v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HP\Desktop\final-all-v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HP\Desktop\final-all-v2.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HP\Desktop\final-all-v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HP\Desktop\final-all-v2.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600" b="0" i="0" u="none" strike="noStrike" kern="1200" spc="0" baseline="0">
                <a:solidFill>
                  <a:schemeClr val="tx1">
                    <a:lumMod val="65000"/>
                    <a:lumOff val="35000"/>
                  </a:schemeClr>
                </a:solidFill>
                <a:latin typeface="+mn-lt"/>
                <a:ea typeface="+mn-ea"/>
                <a:cs typeface="+mn-cs"/>
              </a:defRPr>
            </a:pPr>
            <a:r>
              <a:rPr lang="en-US"/>
              <a:t>900MHz-Device 1-D1T1-A1-case 1-1-InF-DH-NLOS</a:t>
            </a:r>
            <a:endParaRPr lang="zh-CN"/>
          </a:p>
        </c:rich>
      </c:tx>
      <c:overlay val="0"/>
      <c:spPr>
        <a:noFill/>
        <a:ln>
          <a:noFill/>
        </a:ln>
        <a:effectLst/>
      </c:spPr>
      <c:txPr>
        <a:bodyPr rot="0" spcFirstLastPara="1" vertOverflow="ellipsis" vert="horz" wrap="square" anchor="ctr" anchorCtr="1"/>
        <a:lstStyle/>
        <a:p>
          <a:pPr>
            <a:defRPr sz="6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dLbl>
              <c:idx val="1"/>
              <c:layout>
                <c:manualLayout>
                  <c:x val="-2.0896458050360463E-3"/>
                  <c:y val="6.11807892321810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DB0-461C-9090-D33F4879D322}"/>
                </c:ext>
              </c:extLst>
            </c:dLbl>
            <c:dLbl>
              <c:idx val="9"/>
              <c:layout>
                <c:manualLayout>
                  <c:x val="-1.5323892214020512E-16"/>
                  <c:y val="1.83542367696543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DB0-461C-9090-D33F4879D322}"/>
                </c:ext>
              </c:extLst>
            </c:dLbl>
            <c:dLbl>
              <c:idx val="10"/>
              <c:layout>
                <c:manualLayout>
                  <c:x val="-2.0896458050360463E-3"/>
                  <c:y val="1.22361578464362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DB0-461C-9090-D33F4879D322}"/>
                </c:ext>
              </c:extLst>
            </c:dLbl>
            <c:dLbl>
              <c:idx val="11"/>
              <c:layout>
                <c:manualLayout>
                  <c:x val="0"/>
                  <c:y val="1.22361578464362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DB0-461C-9090-D33F4879D322}"/>
                </c:ext>
              </c:extLst>
            </c:dLbl>
            <c:spPr>
              <a:noFill/>
              <a:ln>
                <a:noFill/>
              </a:ln>
              <a:effectLst/>
            </c:spPr>
            <c:txPr>
              <a:bodyPr rot="0" spcFirstLastPara="1" vertOverflow="ellipsis" vert="horz" wrap="square" anchor="ctr" anchorCtr="1"/>
              <a:lstStyle/>
              <a:p>
                <a:pPr>
                  <a:defRPr sz="5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'D1T1-dev1'!$B$6:$B$65</c:f>
              <c:strCache>
                <c:ptCount val="12"/>
                <c:pt idx="0">
                  <c:v>D1T1-A1-case 1-1-20bit-10%</c:v>
                </c:pt>
                <c:pt idx="1">
                  <c:v>D1T1-A1-case 1-1-20bit-1%</c:v>
                </c:pt>
                <c:pt idx="2">
                  <c:v>D1T1-A1-case 1-1-20bit-10%</c:v>
                </c:pt>
                <c:pt idx="3">
                  <c:v>D1T1-A1-case 1-1-20bit-1%</c:v>
                </c:pt>
                <c:pt idx="4">
                  <c:v>D1T1-A1-case 1-1-96bit-10%</c:v>
                </c:pt>
                <c:pt idx="5">
                  <c:v>D1T1-A1-case 1-1-96bit-1%</c:v>
                </c:pt>
                <c:pt idx="6">
                  <c:v>D1T1-A1-case 1-1-96bit-10%</c:v>
                </c:pt>
                <c:pt idx="7">
                  <c:v>D1T1-A1-case 1-1-96bit-1%</c:v>
                </c:pt>
                <c:pt idx="8">
                  <c:v>D1T1-A1-case 1-1-400bit-10%</c:v>
                </c:pt>
                <c:pt idx="9">
                  <c:v>D1T1-A1-case 1-1-400bit-1%</c:v>
                </c:pt>
                <c:pt idx="10">
                  <c:v>D1T1-A1-case 1-1-400bit-10%</c:v>
                </c:pt>
                <c:pt idx="11">
                  <c:v>D1T1-A1-case 1-1-400bit-1%</c:v>
                </c:pt>
              </c:strCache>
            </c:strRef>
          </c:cat>
          <c:val>
            <c:numRef>
              <c:f>'D1T1-dev1'!$CN$6:$CN$65</c:f>
              <c:numCache>
                <c:formatCode>0.00</c:formatCode>
                <c:ptCount val="12"/>
                <c:pt idx="0">
                  <c:v>37.1619217820747</c:v>
                </c:pt>
                <c:pt idx="1">
                  <c:v>37.1619217820747</c:v>
                </c:pt>
                <c:pt idx="2">
                  <c:v>37.1619217820747</c:v>
                </c:pt>
                <c:pt idx="3">
                  <c:v>37.1619217820747</c:v>
                </c:pt>
                <c:pt idx="4">
                  <c:v>37.1619217820747</c:v>
                </c:pt>
                <c:pt idx="5">
                  <c:v>37.1619217820747</c:v>
                </c:pt>
                <c:pt idx="6">
                  <c:v>37.1619217820747</c:v>
                </c:pt>
                <c:pt idx="7">
                  <c:v>37.1619217820747</c:v>
                </c:pt>
                <c:pt idx="8">
                  <c:v>37.1619217820747</c:v>
                </c:pt>
                <c:pt idx="9">
                  <c:v>37.1619217820747</c:v>
                </c:pt>
                <c:pt idx="10">
                  <c:v>37.1619217820747</c:v>
                </c:pt>
                <c:pt idx="11">
                  <c:v>37.1619217820747</c:v>
                </c:pt>
              </c:numCache>
            </c:numRef>
          </c:val>
          <c:extLst>
            <c:ext xmlns:c16="http://schemas.microsoft.com/office/drawing/2014/chart" uri="{C3380CC4-5D6E-409C-BE32-E72D297353CC}">
              <c16:uniqueId val="{00000000-F21B-4E0E-B075-69194C58BC47}"/>
            </c:ext>
          </c:extLst>
        </c:ser>
        <c:ser>
          <c:idx val="1"/>
          <c:order val="1"/>
          <c:tx>
            <c:v>D2R distance(m)</c:v>
          </c:tx>
          <c:spPr>
            <a:solidFill>
              <a:schemeClr val="accent2"/>
            </a:solidFill>
            <a:ln>
              <a:noFill/>
            </a:ln>
            <a:effectLst/>
          </c:spPr>
          <c:invertIfNegative val="0"/>
          <c:dLbls>
            <c:dLbl>
              <c:idx val="4"/>
              <c:layout>
                <c:manualLayout>
                  <c:x val="0"/>
                  <c:y val="1.83542367696543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DB0-461C-9090-D33F4879D322}"/>
                </c:ext>
              </c:extLst>
            </c:dLbl>
            <c:spPr>
              <a:noFill/>
              <a:ln>
                <a:noFill/>
              </a:ln>
              <a:effectLst/>
            </c:spPr>
            <c:txPr>
              <a:bodyPr rot="0" spcFirstLastPara="1" vertOverflow="ellipsis" vert="horz" wrap="square" anchor="ctr" anchorCtr="1"/>
              <a:lstStyle/>
              <a:p>
                <a:pPr>
                  <a:defRPr sz="5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'D1T1-dev1'!$B$6:$B$65</c:f>
              <c:strCache>
                <c:ptCount val="12"/>
                <c:pt idx="0">
                  <c:v>D1T1-A1-case 1-1-20bit-10%</c:v>
                </c:pt>
                <c:pt idx="1">
                  <c:v>D1T1-A1-case 1-1-20bit-1%</c:v>
                </c:pt>
                <c:pt idx="2">
                  <c:v>D1T1-A1-case 1-1-20bit-10%</c:v>
                </c:pt>
                <c:pt idx="3">
                  <c:v>D1T1-A1-case 1-1-20bit-1%</c:v>
                </c:pt>
                <c:pt idx="4">
                  <c:v>D1T1-A1-case 1-1-96bit-10%</c:v>
                </c:pt>
                <c:pt idx="5">
                  <c:v>D1T1-A1-case 1-1-96bit-1%</c:v>
                </c:pt>
                <c:pt idx="6">
                  <c:v>D1T1-A1-case 1-1-96bit-10%</c:v>
                </c:pt>
                <c:pt idx="7">
                  <c:v>D1T1-A1-case 1-1-96bit-1%</c:v>
                </c:pt>
                <c:pt idx="8">
                  <c:v>D1T1-A1-case 1-1-400bit-10%</c:v>
                </c:pt>
                <c:pt idx="9">
                  <c:v>D1T1-A1-case 1-1-400bit-1%</c:v>
                </c:pt>
                <c:pt idx="10">
                  <c:v>D1T1-A1-case 1-1-400bit-10%</c:v>
                </c:pt>
                <c:pt idx="11">
                  <c:v>D1T1-A1-case 1-1-400bit-1%</c:v>
                </c:pt>
              </c:strCache>
            </c:strRef>
          </c:cat>
          <c:val>
            <c:numRef>
              <c:f>'D1T1-dev1'!$CO$6:$CO$65</c:f>
              <c:numCache>
                <c:formatCode>0.00_ </c:formatCode>
                <c:ptCount val="12"/>
                <c:pt idx="0">
                  <c:v>48.33175670423536</c:v>
                </c:pt>
                <c:pt idx="1">
                  <c:v>43.852578808846047</c:v>
                </c:pt>
                <c:pt idx="2">
                  <c:v>48.33175670423536</c:v>
                </c:pt>
                <c:pt idx="3">
                  <c:v>43.371117983707336</c:v>
                </c:pt>
                <c:pt idx="4">
                  <c:v>45.020536161984381</c:v>
                </c:pt>
                <c:pt idx="5">
                  <c:v>41.214923534959169</c:v>
                </c:pt>
                <c:pt idx="6">
                  <c:v>45.091594657229123</c:v>
                </c:pt>
                <c:pt idx="7">
                  <c:v>41.106731465040923</c:v>
                </c:pt>
                <c:pt idx="8">
                  <c:v>42.872399021576697</c:v>
                </c:pt>
                <c:pt idx="9">
                  <c:v>39.207125309335453</c:v>
                </c:pt>
                <c:pt idx="10">
                  <c:v>42.917499140855348</c:v>
                </c:pt>
                <c:pt idx="11">
                  <c:v>39.289657480704342</c:v>
                </c:pt>
              </c:numCache>
            </c:numRef>
          </c:val>
          <c:extLst>
            <c:ext xmlns:c16="http://schemas.microsoft.com/office/drawing/2014/chart" uri="{C3380CC4-5D6E-409C-BE32-E72D297353CC}">
              <c16:uniqueId val="{00000001-F21B-4E0E-B075-69194C58BC47}"/>
            </c:ext>
          </c:extLst>
        </c:ser>
        <c:dLbls>
          <c:showLegendKey val="0"/>
          <c:showVal val="1"/>
          <c:showCatName val="0"/>
          <c:showSerName val="0"/>
          <c:showPercent val="0"/>
          <c:showBubbleSize val="0"/>
        </c:dLbls>
        <c:gapWidth val="269"/>
        <c:overlap val="-27"/>
        <c:axId val="1341192751"/>
        <c:axId val="1341204399"/>
      </c:barChart>
      <c:lineChart>
        <c:grouping val="standard"/>
        <c:varyColors val="0"/>
        <c:ser>
          <c:idx val="2"/>
          <c:order val="2"/>
          <c:tx>
            <c:v>Bottleneck channel(m)</c:v>
          </c:tx>
          <c:spPr>
            <a:ln w="28575" cap="rnd">
              <a:solidFill>
                <a:schemeClr val="accent3"/>
              </a:solidFill>
              <a:round/>
            </a:ln>
            <a:effectLst/>
          </c:spPr>
          <c:marker>
            <c:symbol val="none"/>
          </c:marker>
          <c:dLbls>
            <c:delete val="1"/>
          </c:dLbls>
          <c:cat>
            <c:strRef>
              <c:f>'D1T1-dev1'!$B$6:$B$65</c:f>
              <c:strCache>
                <c:ptCount val="12"/>
                <c:pt idx="0">
                  <c:v>D1T1-A1-case 1-1-20bit-10%</c:v>
                </c:pt>
                <c:pt idx="1">
                  <c:v>D1T1-A1-case 1-1-20bit-1%</c:v>
                </c:pt>
                <c:pt idx="2">
                  <c:v>D1T1-A1-case 1-1-20bit-10%</c:v>
                </c:pt>
                <c:pt idx="3">
                  <c:v>D1T1-A1-case 1-1-20bit-1%</c:v>
                </c:pt>
                <c:pt idx="4">
                  <c:v>D1T1-A1-case 1-1-96bit-10%</c:v>
                </c:pt>
                <c:pt idx="5">
                  <c:v>D1T1-A1-case 1-1-96bit-1%</c:v>
                </c:pt>
                <c:pt idx="6">
                  <c:v>D1T1-A1-case 1-1-96bit-10%</c:v>
                </c:pt>
                <c:pt idx="7">
                  <c:v>D1T1-A1-case 1-1-96bit-1%</c:v>
                </c:pt>
                <c:pt idx="8">
                  <c:v>D1T1-A1-case 1-1-400bit-10%</c:v>
                </c:pt>
                <c:pt idx="9">
                  <c:v>D1T1-A1-case 1-1-400bit-1%</c:v>
                </c:pt>
                <c:pt idx="10">
                  <c:v>D1T1-A1-case 1-1-400bit-10%</c:v>
                </c:pt>
                <c:pt idx="11">
                  <c:v>D1T1-A1-case 1-1-400bit-1%</c:v>
                </c:pt>
              </c:strCache>
            </c:strRef>
          </c:cat>
          <c:val>
            <c:numRef>
              <c:f>'D1T1-dev1'!$CP$6:$CP$65</c:f>
              <c:numCache>
                <c:formatCode>0.00</c:formatCode>
                <c:ptCount val="12"/>
                <c:pt idx="0">
                  <c:v>37.1619217820747</c:v>
                </c:pt>
                <c:pt idx="1">
                  <c:v>37.1619217820747</c:v>
                </c:pt>
                <c:pt idx="2">
                  <c:v>37.1619217820747</c:v>
                </c:pt>
                <c:pt idx="3">
                  <c:v>37.1619217820747</c:v>
                </c:pt>
                <c:pt idx="4">
                  <c:v>37.1619217820747</c:v>
                </c:pt>
                <c:pt idx="5">
                  <c:v>37.1619217820747</c:v>
                </c:pt>
                <c:pt idx="6">
                  <c:v>37.1619217820747</c:v>
                </c:pt>
                <c:pt idx="7">
                  <c:v>37.1619217820747</c:v>
                </c:pt>
                <c:pt idx="8">
                  <c:v>37.1619217820747</c:v>
                </c:pt>
                <c:pt idx="9">
                  <c:v>37.1619217820747</c:v>
                </c:pt>
                <c:pt idx="10">
                  <c:v>37.1619217820747</c:v>
                </c:pt>
                <c:pt idx="11">
                  <c:v>37.1619217820747</c:v>
                </c:pt>
              </c:numCache>
            </c:numRef>
          </c:val>
          <c:smooth val="0"/>
          <c:extLst>
            <c:ext xmlns:c16="http://schemas.microsoft.com/office/drawing/2014/chart" uri="{C3380CC4-5D6E-409C-BE32-E72D297353CC}">
              <c16:uniqueId val="{00000002-F21B-4E0E-B075-69194C58BC47}"/>
            </c:ext>
          </c:extLst>
        </c:ser>
        <c:dLbls>
          <c:showLegendKey val="0"/>
          <c:showVal val="1"/>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500"/>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900MHz-Device 2a-D2T2-InF-DL-NLOS-20bit data-w/o SFO </a:t>
            </a:r>
            <a:endParaRPr lang="zh-CN"/>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dLbl>
              <c:idx val="0"/>
              <c:layout>
                <c:manualLayout>
                  <c:x val="-4.1498080713766889E-3"/>
                  <c:y val="-5.862846673344672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A68-4CDC-B05C-7323577F969E}"/>
                </c:ext>
              </c:extLst>
            </c:dLbl>
            <c:dLbl>
              <c:idx val="1"/>
              <c:layout>
                <c:manualLayout>
                  <c:x val="-6.2247121070650481E-3"/>
                  <c:y val="6.395906619763292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A68-4CDC-B05C-7323577F969E}"/>
                </c:ext>
              </c:extLst>
            </c:dLbl>
            <c:dLbl>
              <c:idx val="4"/>
              <c:layout>
                <c:manualLayout>
                  <c:x val="-6.2247121070650481E-3"/>
                  <c:y val="-5.862846673344672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A68-4CDC-B05C-7323577F969E}"/>
                </c:ext>
              </c:extLst>
            </c:dLbl>
            <c:dLbl>
              <c:idx val="5"/>
              <c:layout>
                <c:manualLayout>
                  <c:x val="-6.2247121070650481E-3"/>
                  <c:y val="-5.862846673344672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A68-4CDC-B05C-7323577F969E}"/>
                </c:ext>
              </c:extLst>
            </c:dLbl>
            <c:dLbl>
              <c:idx val="6"/>
              <c:layout>
                <c:manualLayout>
                  <c:x val="-4.1498080713766984E-3"/>
                  <c:y val="-5.862846673344672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A68-4CDC-B05C-7323577F969E}"/>
                </c:ext>
              </c:extLst>
            </c:dLbl>
            <c:dLbl>
              <c:idx val="7"/>
              <c:layout>
                <c:manualLayout>
                  <c:x val="-6.2247121070650481E-3"/>
                  <c:y val="-5.862846673344672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A68-4CDC-B05C-7323577F969E}"/>
                </c:ext>
              </c:extLst>
            </c:dLbl>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'D2T2-dev2a'!$B$6:$B$45</c:f>
              <c:strCache>
                <c:ptCount val="8"/>
                <c:pt idx="0">
                  <c:v>D2T2-A1-case 2-2-20bit-10%</c:v>
                </c:pt>
                <c:pt idx="1">
                  <c:v>D2T2-A1-case 2-2-20bit-1%</c:v>
                </c:pt>
                <c:pt idx="2">
                  <c:v>D2T2-A2-case 2-2-20bit-10%</c:v>
                </c:pt>
                <c:pt idx="3">
                  <c:v>D2T2-A2-case 2-2-20bit-1%</c:v>
                </c:pt>
                <c:pt idx="4">
                  <c:v>D2T2-B-case 2-3-20bit-10%</c:v>
                </c:pt>
                <c:pt idx="5">
                  <c:v>D2T2-B-case 2-3-20bit-1%</c:v>
                </c:pt>
                <c:pt idx="6">
                  <c:v>D2T2-B-case 2-4-20bit-10%</c:v>
                </c:pt>
                <c:pt idx="7">
                  <c:v>D2T2-B-case 2-4-20bit-1%</c:v>
                </c:pt>
              </c:strCache>
            </c:strRef>
          </c:cat>
          <c:val>
            <c:numRef>
              <c:f>'D2T2-dev2a'!$CN$6:$CN$45</c:f>
              <c:numCache>
                <c:formatCode>0.00</c:formatCode>
                <c:ptCount val="8"/>
                <c:pt idx="0">
                  <c:v>11.761220051493524</c:v>
                </c:pt>
                <c:pt idx="1">
                  <c:v>11.761220051493524</c:v>
                </c:pt>
                <c:pt idx="2">
                  <c:v>11.761220051493524</c:v>
                </c:pt>
                <c:pt idx="3">
                  <c:v>11.761220051493524</c:v>
                </c:pt>
                <c:pt idx="4">
                  <c:v>11.761220051493524</c:v>
                </c:pt>
                <c:pt idx="5">
                  <c:v>11.761220051493524</c:v>
                </c:pt>
                <c:pt idx="6">
                  <c:v>11.761220051493524</c:v>
                </c:pt>
                <c:pt idx="7">
                  <c:v>11.761220051493524</c:v>
                </c:pt>
              </c:numCache>
            </c:numRef>
          </c:val>
          <c:extLst>
            <c:ext xmlns:c16="http://schemas.microsoft.com/office/drawing/2014/chart" uri="{C3380CC4-5D6E-409C-BE32-E72D297353CC}">
              <c16:uniqueId val="{00000000-7307-49B0-B5BB-33CE994F58FF}"/>
            </c:ext>
          </c:extLst>
        </c:ser>
        <c:ser>
          <c:idx val="1"/>
          <c:order val="1"/>
          <c:tx>
            <c:v>D2R distance(m)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'D2T2-dev2a'!$B$6:$B$45</c:f>
              <c:strCache>
                <c:ptCount val="8"/>
                <c:pt idx="0">
                  <c:v>D2T2-A1-case 2-2-20bit-10%</c:v>
                </c:pt>
                <c:pt idx="1">
                  <c:v>D2T2-A1-case 2-2-20bit-1%</c:v>
                </c:pt>
                <c:pt idx="2">
                  <c:v>D2T2-A2-case 2-2-20bit-10%</c:v>
                </c:pt>
                <c:pt idx="3">
                  <c:v>D2T2-A2-case 2-2-20bit-1%</c:v>
                </c:pt>
                <c:pt idx="4">
                  <c:v>D2T2-B-case 2-3-20bit-10%</c:v>
                </c:pt>
                <c:pt idx="5">
                  <c:v>D2T2-B-case 2-3-20bit-1%</c:v>
                </c:pt>
                <c:pt idx="6">
                  <c:v>D2T2-B-case 2-4-20bit-10%</c:v>
                </c:pt>
                <c:pt idx="7">
                  <c:v>D2T2-B-case 2-4-20bit-1%</c:v>
                </c:pt>
              </c:strCache>
            </c:strRef>
          </c:cat>
          <c:val>
            <c:numRef>
              <c:f>'D2T2-dev2a'!$CO$6:$CO$45</c:f>
              <c:numCache>
                <c:formatCode>0.00_ </c:formatCode>
                <c:ptCount val="8"/>
                <c:pt idx="0">
                  <c:v>16.575216210022873</c:v>
                </c:pt>
                <c:pt idx="1">
                  <c:v>14.998293056947279</c:v>
                </c:pt>
                <c:pt idx="2">
                  <c:v>5.1163872315949606</c:v>
                </c:pt>
                <c:pt idx="3">
                  <c:v>4.6296273979148586</c:v>
                </c:pt>
                <c:pt idx="4">
                  <c:v>22.883119287505579</c:v>
                </c:pt>
                <c:pt idx="5">
                  <c:v>20.706078568287811</c:v>
                </c:pt>
                <c:pt idx="6">
                  <c:v>16.575216210022873</c:v>
                </c:pt>
                <c:pt idx="7">
                  <c:v>14.998293056947279</c:v>
                </c:pt>
              </c:numCache>
            </c:numRef>
          </c:val>
          <c:extLst>
            <c:ext xmlns:c16="http://schemas.microsoft.com/office/drawing/2014/chart" uri="{C3380CC4-5D6E-409C-BE32-E72D297353CC}">
              <c16:uniqueId val="{00000001-7307-49B0-B5BB-33CE994F58FF}"/>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 channel(m)</c:v>
          </c:tx>
          <c:spPr>
            <a:ln w="28575" cap="rnd">
              <a:solidFill>
                <a:schemeClr val="accent3"/>
              </a:solidFill>
              <a:round/>
            </a:ln>
            <a:effectLst/>
          </c:spPr>
          <c:marker>
            <c:symbol val="none"/>
          </c:marker>
          <c:cat>
            <c:strRef>
              <c:f>'D2T2-dev2a'!$B$6:$B$45</c:f>
              <c:strCache>
                <c:ptCount val="8"/>
                <c:pt idx="0">
                  <c:v>D2T2-A1-case 2-2-20bit-10%</c:v>
                </c:pt>
                <c:pt idx="1">
                  <c:v>D2T2-A1-case 2-2-20bit-1%</c:v>
                </c:pt>
                <c:pt idx="2">
                  <c:v>D2T2-A2-case 2-2-20bit-10%</c:v>
                </c:pt>
                <c:pt idx="3">
                  <c:v>D2T2-A2-case 2-2-20bit-1%</c:v>
                </c:pt>
                <c:pt idx="4">
                  <c:v>D2T2-B-case 2-3-20bit-10%</c:v>
                </c:pt>
                <c:pt idx="5">
                  <c:v>D2T2-B-case 2-3-20bit-1%</c:v>
                </c:pt>
                <c:pt idx="6">
                  <c:v>D2T2-B-case 2-4-20bit-10%</c:v>
                </c:pt>
                <c:pt idx="7">
                  <c:v>D2T2-B-case 2-4-20bit-1%</c:v>
                </c:pt>
              </c:strCache>
            </c:strRef>
          </c:cat>
          <c:val>
            <c:numRef>
              <c:f>'D2T2-dev2a'!$CP$6:$CP$45</c:f>
              <c:numCache>
                <c:formatCode>0.00</c:formatCode>
                <c:ptCount val="8"/>
                <c:pt idx="0">
                  <c:v>11.761220051493524</c:v>
                </c:pt>
                <c:pt idx="1">
                  <c:v>11.761220051493524</c:v>
                </c:pt>
                <c:pt idx="2">
                  <c:v>5.1163872315949606</c:v>
                </c:pt>
                <c:pt idx="3">
                  <c:v>4.6296273979148586</c:v>
                </c:pt>
                <c:pt idx="4">
                  <c:v>11.761220051493524</c:v>
                </c:pt>
                <c:pt idx="5">
                  <c:v>11.761220051493524</c:v>
                </c:pt>
                <c:pt idx="6">
                  <c:v>11.761220051493524</c:v>
                </c:pt>
                <c:pt idx="7">
                  <c:v>11.761220051493524</c:v>
                </c:pt>
              </c:numCache>
            </c:numRef>
          </c:val>
          <c:smooth val="0"/>
          <c:extLst>
            <c:ext xmlns:c16="http://schemas.microsoft.com/office/drawing/2014/chart" uri="{C3380CC4-5D6E-409C-BE32-E72D297353CC}">
              <c16:uniqueId val="{00000002-7307-49B0-B5BB-33CE994F58FF}"/>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a:t>900MHz-Device 1-D1T1-InF-DH-NLOS-20bit data-w/o SFO </a:t>
            </a:r>
            <a:endParaRPr lang="zh-CN"/>
          </a:p>
        </c:rich>
      </c:tx>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'D1T1-dev1'!$B$6:$B$65</c:f>
              <c:strCache>
                <c:ptCount val="10"/>
                <c:pt idx="0">
                  <c:v>D1T1-A1-case 1-1-20bit-10%</c:v>
                </c:pt>
                <c:pt idx="1">
                  <c:v>D1T1-A1-case 1-1-20bit-1%</c:v>
                </c:pt>
                <c:pt idx="2">
                  <c:v>D1T1-A1-case 1-2-20bit-10%</c:v>
                </c:pt>
                <c:pt idx="3">
                  <c:v>D1T1-A1-case 1-2-20bit-1%</c:v>
                </c:pt>
                <c:pt idx="4">
                  <c:v>D1T1-A2-case 1-1-20bit-10%</c:v>
                </c:pt>
                <c:pt idx="5">
                  <c:v>D1T1-A2-case 1-1-20bit-1%</c:v>
                </c:pt>
                <c:pt idx="6">
                  <c:v>D1T1-A2-case 1-2-20bit-10%</c:v>
                </c:pt>
                <c:pt idx="7">
                  <c:v>D1T1-A2-case 1-2-20bit-1%</c:v>
                </c:pt>
                <c:pt idx="8">
                  <c:v>D1T1-B-case 1-4-20bit-10%</c:v>
                </c:pt>
                <c:pt idx="9">
                  <c:v>D1T1-B-case 1-4-20bit-1%</c:v>
                </c:pt>
              </c:strCache>
            </c:strRef>
          </c:cat>
          <c:val>
            <c:numRef>
              <c:f>'D1T1-dev1'!$CN$6:$CN$65</c:f>
              <c:numCache>
                <c:formatCode>0.00</c:formatCode>
                <c:ptCount val="10"/>
                <c:pt idx="0">
                  <c:v>37.1619217820747</c:v>
                </c:pt>
                <c:pt idx="1">
                  <c:v>37.1619217820747</c:v>
                </c:pt>
                <c:pt idx="2">
                  <c:v>37.1619217820747</c:v>
                </c:pt>
                <c:pt idx="3">
                  <c:v>37.1619217820747</c:v>
                </c:pt>
                <c:pt idx="4">
                  <c:v>37.1619217820747</c:v>
                </c:pt>
                <c:pt idx="5">
                  <c:v>37.1619217820747</c:v>
                </c:pt>
                <c:pt idx="6">
                  <c:v>37.1619217820747</c:v>
                </c:pt>
                <c:pt idx="7">
                  <c:v>37.1619217820747</c:v>
                </c:pt>
                <c:pt idx="8">
                  <c:v>37.1619217820747</c:v>
                </c:pt>
                <c:pt idx="9">
                  <c:v>37.1619217820747</c:v>
                </c:pt>
              </c:numCache>
            </c:numRef>
          </c:val>
          <c:extLst>
            <c:ext xmlns:c16="http://schemas.microsoft.com/office/drawing/2014/chart" uri="{C3380CC4-5D6E-409C-BE32-E72D297353CC}">
              <c16:uniqueId val="{00000000-0576-4BB3-8709-05839081EF1E}"/>
            </c:ext>
          </c:extLst>
        </c:ser>
        <c:ser>
          <c:idx val="1"/>
          <c:order val="1"/>
          <c:tx>
            <c:v>D2R distance(m)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'D1T1-dev1'!$B$6:$B$65</c:f>
              <c:strCache>
                <c:ptCount val="10"/>
                <c:pt idx="0">
                  <c:v>D1T1-A1-case 1-1-20bit-10%</c:v>
                </c:pt>
                <c:pt idx="1">
                  <c:v>D1T1-A1-case 1-1-20bit-1%</c:v>
                </c:pt>
                <c:pt idx="2">
                  <c:v>D1T1-A1-case 1-2-20bit-10%</c:v>
                </c:pt>
                <c:pt idx="3">
                  <c:v>D1T1-A1-case 1-2-20bit-1%</c:v>
                </c:pt>
                <c:pt idx="4">
                  <c:v>D1T1-A2-case 1-1-20bit-10%</c:v>
                </c:pt>
                <c:pt idx="5">
                  <c:v>D1T1-A2-case 1-1-20bit-1%</c:v>
                </c:pt>
                <c:pt idx="6">
                  <c:v>D1T1-A2-case 1-2-20bit-10%</c:v>
                </c:pt>
                <c:pt idx="7">
                  <c:v>D1T1-A2-case 1-2-20bit-1%</c:v>
                </c:pt>
                <c:pt idx="8">
                  <c:v>D1T1-B-case 1-4-20bit-10%</c:v>
                </c:pt>
                <c:pt idx="9">
                  <c:v>D1T1-B-case 1-4-20bit-1%</c:v>
                </c:pt>
              </c:strCache>
            </c:strRef>
          </c:cat>
          <c:val>
            <c:numRef>
              <c:f>'D1T1-dev1'!$CO$6:$CO$65</c:f>
              <c:numCache>
                <c:formatCode>0.00_ </c:formatCode>
                <c:ptCount val="10"/>
                <c:pt idx="0">
                  <c:v>48.33175670423536</c:v>
                </c:pt>
                <c:pt idx="1">
                  <c:v>43.852578808846047</c:v>
                </c:pt>
                <c:pt idx="2">
                  <c:v>28.570778769797005</c:v>
                </c:pt>
                <c:pt idx="3">
                  <c:v>25.922962728206265</c:v>
                </c:pt>
                <c:pt idx="4">
                  <c:v>12.159933925266946</c:v>
                </c:pt>
                <c:pt idx="5">
                  <c:v>11.033003911513116</c:v>
                </c:pt>
                <c:pt idx="6">
                  <c:v>12.101438947416842</c:v>
                </c:pt>
                <c:pt idx="7">
                  <c:v>10.979929994879141</c:v>
                </c:pt>
                <c:pt idx="8">
                  <c:v>28.570778769797005</c:v>
                </c:pt>
                <c:pt idx="9">
                  <c:v>25.922962728206265</c:v>
                </c:pt>
              </c:numCache>
            </c:numRef>
          </c:val>
          <c:extLst>
            <c:ext xmlns:c16="http://schemas.microsoft.com/office/drawing/2014/chart" uri="{C3380CC4-5D6E-409C-BE32-E72D297353CC}">
              <c16:uniqueId val="{00000001-0576-4BB3-8709-05839081EF1E}"/>
            </c:ext>
          </c:extLst>
        </c:ser>
        <c:dLbls>
          <c:showLegendKey val="0"/>
          <c:showVal val="1"/>
          <c:showCatName val="0"/>
          <c:showSerName val="0"/>
          <c:showPercent val="0"/>
          <c:showBubbleSize val="0"/>
        </c:dLbls>
        <c:gapWidth val="269"/>
        <c:overlap val="-27"/>
        <c:axId val="1341192751"/>
        <c:axId val="1341204399"/>
      </c:barChart>
      <c:lineChart>
        <c:grouping val="standard"/>
        <c:varyColors val="0"/>
        <c:ser>
          <c:idx val="2"/>
          <c:order val="2"/>
          <c:tx>
            <c:v>Bottleneck channel(m)</c:v>
          </c:tx>
          <c:spPr>
            <a:ln w="28575" cap="rnd">
              <a:solidFill>
                <a:schemeClr val="accent3"/>
              </a:solidFill>
              <a:round/>
            </a:ln>
            <a:effectLst/>
          </c:spPr>
          <c:marker>
            <c:symbol val="none"/>
          </c:marker>
          <c:dLbls>
            <c:delete val="1"/>
          </c:dLbls>
          <c:cat>
            <c:strRef>
              <c:f>'D1T1-dev1'!$B$6:$B$65</c:f>
              <c:strCache>
                <c:ptCount val="10"/>
                <c:pt idx="0">
                  <c:v>D1T1-A1-case 1-1-20bit-10%</c:v>
                </c:pt>
                <c:pt idx="1">
                  <c:v>D1T1-A1-case 1-1-20bit-1%</c:v>
                </c:pt>
                <c:pt idx="2">
                  <c:v>D1T1-A1-case 1-2-20bit-10%</c:v>
                </c:pt>
                <c:pt idx="3">
                  <c:v>D1T1-A1-case 1-2-20bit-1%</c:v>
                </c:pt>
                <c:pt idx="4">
                  <c:v>D1T1-A2-case 1-1-20bit-10%</c:v>
                </c:pt>
                <c:pt idx="5">
                  <c:v>D1T1-A2-case 1-1-20bit-1%</c:v>
                </c:pt>
                <c:pt idx="6">
                  <c:v>D1T1-A2-case 1-2-20bit-10%</c:v>
                </c:pt>
                <c:pt idx="7">
                  <c:v>D1T1-A2-case 1-2-20bit-1%</c:v>
                </c:pt>
                <c:pt idx="8">
                  <c:v>D1T1-B-case 1-4-20bit-10%</c:v>
                </c:pt>
                <c:pt idx="9">
                  <c:v>D1T1-B-case 1-4-20bit-1%</c:v>
                </c:pt>
              </c:strCache>
            </c:strRef>
          </c:cat>
          <c:val>
            <c:numRef>
              <c:f>'D1T1-dev1'!$CP$6:$CP$65</c:f>
              <c:numCache>
                <c:formatCode>0.00</c:formatCode>
                <c:ptCount val="10"/>
                <c:pt idx="0">
                  <c:v>37.1619217820747</c:v>
                </c:pt>
                <c:pt idx="1">
                  <c:v>37.1619217820747</c:v>
                </c:pt>
                <c:pt idx="2">
                  <c:v>28.570778769797005</c:v>
                </c:pt>
                <c:pt idx="3">
                  <c:v>25.922962728206265</c:v>
                </c:pt>
                <c:pt idx="4">
                  <c:v>12.159933925266946</c:v>
                </c:pt>
                <c:pt idx="5">
                  <c:v>11.033003911513116</c:v>
                </c:pt>
                <c:pt idx="6">
                  <c:v>12.101438947416842</c:v>
                </c:pt>
                <c:pt idx="7">
                  <c:v>10.979929994879141</c:v>
                </c:pt>
                <c:pt idx="8">
                  <c:v>28.570778769797005</c:v>
                </c:pt>
                <c:pt idx="9">
                  <c:v>25.922962728206265</c:v>
                </c:pt>
              </c:numCache>
            </c:numRef>
          </c:val>
          <c:smooth val="0"/>
          <c:extLst>
            <c:ext xmlns:c16="http://schemas.microsoft.com/office/drawing/2014/chart" uri="{C3380CC4-5D6E-409C-BE32-E72D297353CC}">
              <c16:uniqueId val="{00000002-0576-4BB3-8709-05839081EF1E}"/>
            </c:ext>
          </c:extLst>
        </c:ser>
        <c:dLbls>
          <c:showLegendKey val="0"/>
          <c:showVal val="1"/>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a:t>Device 1-D1T1-InF-DH-NLOS-20bit data-w/o SFO </a:t>
            </a:r>
            <a:endParaRPr lang="zh-CN"/>
          </a:p>
        </c:rich>
      </c:tx>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dLbl>
              <c:idx val="0"/>
              <c:layout>
                <c:manualLayout>
                  <c:x val="-4.149808071376708E-3"/>
                  <c:y val="1.83542367696542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33F-4FAC-A9AC-D0F8086AAF82}"/>
                </c:ext>
              </c:extLst>
            </c:dLbl>
            <c:dLbl>
              <c:idx val="5"/>
              <c:layout>
                <c:manualLayout>
                  <c:x val="-2.0749040356883492E-3"/>
                  <c:y val="1.83542367696543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33F-4FAC-A9AC-D0F8086AAF82}"/>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'D1T1-dev1'!$B$6:$B$125</c:f>
              <c:strCache>
                <c:ptCount val="10"/>
                <c:pt idx="0">
                  <c:v>D1T1-A1-case 1-1-20bit-10%</c:v>
                </c:pt>
                <c:pt idx="1">
                  <c:v>D1T1-A1-case 1-2-20bit-10%</c:v>
                </c:pt>
                <c:pt idx="2">
                  <c:v>D1T1-A2-case 1-1-20bit-10%</c:v>
                </c:pt>
                <c:pt idx="3">
                  <c:v>D1T1-A2-case 1-2-20bit-10%</c:v>
                </c:pt>
                <c:pt idx="4">
                  <c:v>D1T1-B-case 1-4-20bit-10%</c:v>
                </c:pt>
                <c:pt idx="5">
                  <c:v>D1T1-A1-case 1-1-20bit-10%</c:v>
                </c:pt>
                <c:pt idx="6">
                  <c:v>D1T1-A1-case 1-2-20bit-10%</c:v>
                </c:pt>
                <c:pt idx="7">
                  <c:v>D1T1-A2-case 1-1-20bit-10%</c:v>
                </c:pt>
                <c:pt idx="8">
                  <c:v>D1T1-A2-case 1-2-20bit-10%</c:v>
                </c:pt>
                <c:pt idx="9">
                  <c:v>D1T1-B-case 1-4-20bit-10%</c:v>
                </c:pt>
              </c:strCache>
            </c:strRef>
          </c:cat>
          <c:val>
            <c:numRef>
              <c:f>'D1T1-dev1'!$CN$6:$CN$125</c:f>
              <c:numCache>
                <c:formatCode>0.00</c:formatCode>
                <c:ptCount val="10"/>
                <c:pt idx="0">
                  <c:v>37.1619217820747</c:v>
                </c:pt>
                <c:pt idx="1">
                  <c:v>37.1619217820747</c:v>
                </c:pt>
                <c:pt idx="2">
                  <c:v>37.1619217820747</c:v>
                </c:pt>
                <c:pt idx="3">
                  <c:v>37.1619217820747</c:v>
                </c:pt>
                <c:pt idx="4">
                  <c:v>37.1619217820747</c:v>
                </c:pt>
                <c:pt idx="5">
                  <c:v>17.9224453271278</c:v>
                </c:pt>
                <c:pt idx="6">
                  <c:v>17.9224453271278</c:v>
                </c:pt>
                <c:pt idx="7">
                  <c:v>17.9224453271278</c:v>
                </c:pt>
                <c:pt idx="8">
                  <c:v>17.9224453271278</c:v>
                </c:pt>
                <c:pt idx="9">
                  <c:v>17.9224453271278</c:v>
                </c:pt>
              </c:numCache>
            </c:numRef>
          </c:val>
          <c:extLst>
            <c:ext xmlns:c16="http://schemas.microsoft.com/office/drawing/2014/chart" uri="{C3380CC4-5D6E-409C-BE32-E72D297353CC}">
              <c16:uniqueId val="{00000000-5543-4461-9EA4-F443BD3B60FB}"/>
            </c:ext>
          </c:extLst>
        </c:ser>
        <c:ser>
          <c:idx val="1"/>
          <c:order val="1"/>
          <c:tx>
            <c:v>D2R distance(m)</c:v>
          </c:tx>
          <c:spPr>
            <a:solidFill>
              <a:schemeClr val="accent2"/>
            </a:solidFill>
            <a:ln>
              <a:noFill/>
            </a:ln>
            <a:effectLst/>
          </c:spPr>
          <c:invertIfNegative val="0"/>
          <c:dLbls>
            <c:dLbl>
              <c:idx val="1"/>
              <c:layout>
                <c:manualLayout>
                  <c:x val="8.2996161427533969E-3"/>
                  <c:y val="1.22361578464362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3F-4FAC-A9AC-D0F8086AAF82}"/>
                </c:ext>
              </c:extLst>
            </c:dLbl>
            <c:dLbl>
              <c:idx val="2"/>
              <c:layout>
                <c:manualLayout>
                  <c:x val="2.0749040356883115E-3"/>
                  <c:y val="6.11807892321810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33F-4FAC-A9AC-D0F8086AAF82}"/>
                </c:ext>
              </c:extLst>
            </c:dLbl>
            <c:dLbl>
              <c:idx val="3"/>
              <c:layout>
                <c:manualLayout>
                  <c:x val="6.2247121070650481E-3"/>
                  <c:y val="-1.1216348453685401E-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3F-4FAC-A9AC-D0F8086AAF82}"/>
                </c:ext>
              </c:extLst>
            </c:dLbl>
            <c:dLbl>
              <c:idx val="4"/>
              <c:layout>
                <c:manualLayout>
                  <c:x val="8.2996161427533969E-3"/>
                  <c:y val="1.22361578464362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33F-4FAC-A9AC-D0F8086AAF82}"/>
                </c:ext>
              </c:extLst>
            </c:dLbl>
            <c:dLbl>
              <c:idx val="5"/>
              <c:layout>
                <c:manualLayout>
                  <c:x val="2.0749040356883492E-3"/>
                  <c:y val="1.22361578464361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33F-4FAC-A9AC-D0F8086AAF82}"/>
                </c:ext>
              </c:extLst>
            </c:dLbl>
            <c:dLbl>
              <c:idx val="6"/>
              <c:layout>
                <c:manualLayout>
                  <c:x val="8.2996161427533969E-3"/>
                  <c:y val="2.44723156928724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3F-4FAC-A9AC-D0F8086AAF82}"/>
                </c:ext>
              </c:extLst>
            </c:dLbl>
            <c:dLbl>
              <c:idx val="7"/>
              <c:layout>
                <c:manualLayout>
                  <c:x val="6.2247121070650481E-3"/>
                  <c:y val="1.83542367696542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33F-4FAC-A9AC-D0F8086AAF82}"/>
                </c:ext>
              </c:extLst>
            </c:dLbl>
            <c:dLbl>
              <c:idx val="8"/>
              <c:layout>
                <c:manualLayout>
                  <c:x val="4.149808071376698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33F-4FAC-A9AC-D0F8086AAF82}"/>
                </c:ext>
              </c:extLst>
            </c:dLbl>
            <c:dLbl>
              <c:idx val="9"/>
              <c:layout>
                <c:manualLayout>
                  <c:x val="4.1498080713765467E-3"/>
                  <c:y val="1.83542367696543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33F-4FAC-A9AC-D0F8086AAF82}"/>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'D1T1-dev1'!$B$6:$B$125</c:f>
              <c:strCache>
                <c:ptCount val="10"/>
                <c:pt idx="0">
                  <c:v>D1T1-A1-case 1-1-20bit-10%</c:v>
                </c:pt>
                <c:pt idx="1">
                  <c:v>D1T1-A1-case 1-2-20bit-10%</c:v>
                </c:pt>
                <c:pt idx="2">
                  <c:v>D1T1-A2-case 1-1-20bit-10%</c:v>
                </c:pt>
                <c:pt idx="3">
                  <c:v>D1T1-A2-case 1-2-20bit-10%</c:v>
                </c:pt>
                <c:pt idx="4">
                  <c:v>D1T1-B-case 1-4-20bit-10%</c:v>
                </c:pt>
                <c:pt idx="5">
                  <c:v>D1T1-A1-case 1-1-20bit-10%</c:v>
                </c:pt>
                <c:pt idx="6">
                  <c:v>D1T1-A1-case 1-2-20bit-10%</c:v>
                </c:pt>
                <c:pt idx="7">
                  <c:v>D1T1-A2-case 1-1-20bit-10%</c:v>
                </c:pt>
                <c:pt idx="8">
                  <c:v>D1T1-A2-case 1-2-20bit-10%</c:v>
                </c:pt>
                <c:pt idx="9">
                  <c:v>D1T1-B-case 1-4-20bit-10%</c:v>
                </c:pt>
              </c:strCache>
            </c:strRef>
          </c:cat>
          <c:val>
            <c:numRef>
              <c:f>'D1T1-dev1'!$CO$6:$CO$125</c:f>
              <c:numCache>
                <c:formatCode>0.00_ </c:formatCode>
                <c:ptCount val="10"/>
                <c:pt idx="0">
                  <c:v>48.33175670423536</c:v>
                </c:pt>
                <c:pt idx="1">
                  <c:v>28.570778769797005</c:v>
                </c:pt>
                <c:pt idx="2">
                  <c:v>12.159933925266946</c:v>
                </c:pt>
                <c:pt idx="3">
                  <c:v>12.101438947416842</c:v>
                </c:pt>
                <c:pt idx="4">
                  <c:v>28.570778769797005</c:v>
                </c:pt>
                <c:pt idx="5">
                  <c:v>23.346222029765219</c:v>
                </c:pt>
                <c:pt idx="6">
                  <c:v>13.80085869431127</c:v>
                </c:pt>
                <c:pt idx="7">
                  <c:v>5.8737471311834035</c:v>
                </c:pt>
                <c:pt idx="8">
                  <c:v>5.8454916562402559</c:v>
                </c:pt>
                <c:pt idx="9">
                  <c:v>13.80085869431127</c:v>
                </c:pt>
              </c:numCache>
            </c:numRef>
          </c:val>
          <c:extLst>
            <c:ext xmlns:c16="http://schemas.microsoft.com/office/drawing/2014/chart" uri="{C3380CC4-5D6E-409C-BE32-E72D297353CC}">
              <c16:uniqueId val="{00000001-5543-4461-9EA4-F443BD3B60FB}"/>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 channel(m)</c:v>
          </c:tx>
          <c:spPr>
            <a:ln w="28575" cap="rnd">
              <a:solidFill>
                <a:schemeClr val="accent3"/>
              </a:solidFill>
              <a:round/>
            </a:ln>
            <a:effectLst/>
          </c:spPr>
          <c:marker>
            <c:symbol val="none"/>
          </c:marker>
          <c:cat>
            <c:strRef>
              <c:f>'D1T1-dev1'!$B$6:$B$125</c:f>
              <c:strCache>
                <c:ptCount val="10"/>
                <c:pt idx="0">
                  <c:v>D1T1-A1-case 1-1-20bit-10%</c:v>
                </c:pt>
                <c:pt idx="1">
                  <c:v>D1T1-A1-case 1-2-20bit-10%</c:v>
                </c:pt>
                <c:pt idx="2">
                  <c:v>D1T1-A2-case 1-1-20bit-10%</c:v>
                </c:pt>
                <c:pt idx="3">
                  <c:v>D1T1-A2-case 1-2-20bit-10%</c:v>
                </c:pt>
                <c:pt idx="4">
                  <c:v>D1T1-B-case 1-4-20bit-10%</c:v>
                </c:pt>
                <c:pt idx="5">
                  <c:v>D1T1-A1-case 1-1-20bit-10%</c:v>
                </c:pt>
                <c:pt idx="6">
                  <c:v>D1T1-A1-case 1-2-20bit-10%</c:v>
                </c:pt>
                <c:pt idx="7">
                  <c:v>D1T1-A2-case 1-1-20bit-10%</c:v>
                </c:pt>
                <c:pt idx="8">
                  <c:v>D1T1-A2-case 1-2-20bit-10%</c:v>
                </c:pt>
                <c:pt idx="9">
                  <c:v>D1T1-B-case 1-4-20bit-10%</c:v>
                </c:pt>
              </c:strCache>
            </c:strRef>
          </c:cat>
          <c:val>
            <c:numRef>
              <c:f>'D1T1-dev1'!$CP$6:$CP$125</c:f>
              <c:numCache>
                <c:formatCode>0.00</c:formatCode>
                <c:ptCount val="10"/>
                <c:pt idx="0">
                  <c:v>37.1619217820747</c:v>
                </c:pt>
                <c:pt idx="1">
                  <c:v>28.570778769797005</c:v>
                </c:pt>
                <c:pt idx="2">
                  <c:v>12.159933925266946</c:v>
                </c:pt>
                <c:pt idx="3">
                  <c:v>12.101438947416842</c:v>
                </c:pt>
                <c:pt idx="4">
                  <c:v>28.570778769797005</c:v>
                </c:pt>
                <c:pt idx="5">
                  <c:v>17.9224453271278</c:v>
                </c:pt>
                <c:pt idx="6">
                  <c:v>13.80085869431127</c:v>
                </c:pt>
                <c:pt idx="7">
                  <c:v>5.8737471311834035</c:v>
                </c:pt>
                <c:pt idx="8">
                  <c:v>5.8454916562402559</c:v>
                </c:pt>
                <c:pt idx="9">
                  <c:v>13.80085869431127</c:v>
                </c:pt>
              </c:numCache>
            </c:numRef>
          </c:val>
          <c:smooth val="0"/>
          <c:extLst>
            <c:ext xmlns:c16="http://schemas.microsoft.com/office/drawing/2014/chart" uri="{C3380CC4-5D6E-409C-BE32-E72D297353CC}">
              <c16:uniqueId val="{00000002-5543-4461-9EA4-F443BD3B60FB}"/>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600" b="0" i="0" u="none" strike="noStrike" kern="1200" spc="0" baseline="0">
                <a:solidFill>
                  <a:schemeClr val="tx1">
                    <a:lumMod val="65000"/>
                    <a:lumOff val="35000"/>
                  </a:schemeClr>
                </a:solidFill>
                <a:latin typeface="+mn-lt"/>
                <a:ea typeface="+mn-ea"/>
                <a:cs typeface="+mn-cs"/>
              </a:defRPr>
            </a:pPr>
            <a:r>
              <a:rPr lang="en-US"/>
              <a:t>900MHz-Device 2a-D1T1-A1-case 1-1-InF-DH-NLOS</a:t>
            </a:r>
            <a:endParaRPr lang="zh-CN"/>
          </a:p>
        </c:rich>
      </c:tx>
      <c:overlay val="0"/>
      <c:spPr>
        <a:noFill/>
        <a:ln>
          <a:noFill/>
        </a:ln>
        <a:effectLst/>
      </c:spPr>
      <c:txPr>
        <a:bodyPr rot="0" spcFirstLastPara="1" vertOverflow="ellipsis" vert="horz" wrap="square" anchor="ctr" anchorCtr="1"/>
        <a:lstStyle/>
        <a:p>
          <a:pPr>
            <a:defRPr sz="6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'D1T1-dev2a'!$B$6:$B$125</c:f>
              <c:strCache>
                <c:ptCount val="12"/>
                <c:pt idx="0">
                  <c:v>D1T1-A1-case 1-1-20bit-10%</c:v>
                </c:pt>
                <c:pt idx="1">
                  <c:v>D1T1-A1-case 1-1-20bit-1%</c:v>
                </c:pt>
                <c:pt idx="2">
                  <c:v>D1T1-A1-case 1-1-20bit-10%</c:v>
                </c:pt>
                <c:pt idx="3">
                  <c:v>D1T1-A1-case 1-1-20bit-1%</c:v>
                </c:pt>
                <c:pt idx="4">
                  <c:v>D1T1-A1-case 1-1-96bit-10%</c:v>
                </c:pt>
                <c:pt idx="5">
                  <c:v>D1T1-A1-case 1-1-96bit-1%</c:v>
                </c:pt>
                <c:pt idx="6">
                  <c:v>D1T1-A1-case 1-1-96bit-10%</c:v>
                </c:pt>
                <c:pt idx="7">
                  <c:v>D1T1-A1-case 1-1-96bit-1%</c:v>
                </c:pt>
                <c:pt idx="8">
                  <c:v>D1T1-A1-case 1-1-400bit-10%</c:v>
                </c:pt>
                <c:pt idx="9">
                  <c:v>D1T1-A1-case 1-1-400bit-1%</c:v>
                </c:pt>
                <c:pt idx="10">
                  <c:v>D1T1-A1-case 1-1-400bit-10%</c:v>
                </c:pt>
                <c:pt idx="11">
                  <c:v>D1T1-A1-case 1-1-400bit-1%</c:v>
                </c:pt>
              </c:strCache>
            </c:strRef>
          </c:cat>
          <c:val>
            <c:numRef>
              <c:f>'D1T1-dev2a'!$CN$6:$CN$125</c:f>
              <c:numCache>
                <c:formatCode>0.00</c:formatCode>
                <c:ptCount val="12"/>
                <c:pt idx="0">
                  <c:v>95.731986083386758</c:v>
                </c:pt>
                <c:pt idx="1">
                  <c:v>95.731986083386758</c:v>
                </c:pt>
                <c:pt idx="2">
                  <c:v>95.731986083386758</c:v>
                </c:pt>
                <c:pt idx="3">
                  <c:v>95.731986083386758</c:v>
                </c:pt>
                <c:pt idx="4">
                  <c:v>95.731986083386758</c:v>
                </c:pt>
                <c:pt idx="5">
                  <c:v>95.731986083386758</c:v>
                </c:pt>
                <c:pt idx="6">
                  <c:v>95.731986083386758</c:v>
                </c:pt>
                <c:pt idx="7">
                  <c:v>95.731986083386758</c:v>
                </c:pt>
                <c:pt idx="8">
                  <c:v>95.731986083386758</c:v>
                </c:pt>
                <c:pt idx="9">
                  <c:v>95.731986083386758</c:v>
                </c:pt>
                <c:pt idx="10">
                  <c:v>95.731986083386758</c:v>
                </c:pt>
                <c:pt idx="11">
                  <c:v>95.731986083386758</c:v>
                </c:pt>
              </c:numCache>
            </c:numRef>
          </c:val>
          <c:extLst>
            <c:ext xmlns:c16="http://schemas.microsoft.com/office/drawing/2014/chart" uri="{C3380CC4-5D6E-409C-BE32-E72D297353CC}">
              <c16:uniqueId val="{00000000-F2F9-4B7B-9CC3-A093BEAF49A2}"/>
            </c:ext>
          </c:extLst>
        </c:ser>
        <c:ser>
          <c:idx val="1"/>
          <c:order val="1"/>
          <c:tx>
            <c:v>D2R distance(m)</c:v>
          </c:tx>
          <c:spPr>
            <a:solidFill>
              <a:schemeClr val="accent2"/>
            </a:solidFill>
            <a:ln>
              <a:noFill/>
            </a:ln>
            <a:effectLst/>
          </c:spPr>
          <c:invertIfNegative val="0"/>
          <c:dLbls>
            <c:dLbl>
              <c:idx val="0"/>
              <c:layout>
                <c:manualLayout>
                  <c:x val="4.149808071376708E-3"/>
                  <c:y val="1.26622348844571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063-43C6-A204-00FD23BF0676}"/>
                </c:ext>
              </c:extLst>
            </c:dLbl>
            <c:dLbl>
              <c:idx val="1"/>
              <c:layout>
                <c:manualLayout>
                  <c:x val="4.1498080713766802E-3"/>
                  <c:y val="6.3311174422284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063-43C6-A204-00FD23BF0676}"/>
                </c:ext>
              </c:extLst>
            </c:dLbl>
            <c:dLbl>
              <c:idx val="2"/>
              <c:layout>
                <c:manualLayout>
                  <c:x val="4.1498080713766984E-3"/>
                  <c:y val="6.3311174422284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063-43C6-A204-00FD23BF0676}"/>
                </c:ext>
              </c:extLst>
            </c:dLbl>
            <c:dLbl>
              <c:idx val="3"/>
              <c:layout>
                <c:manualLayout>
                  <c:x val="4.1498080713766984E-3"/>
                  <c:y val="6.3311174422284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063-43C6-A204-00FD23BF0676}"/>
                </c:ext>
              </c:extLst>
            </c:dLbl>
            <c:dLbl>
              <c:idx val="4"/>
              <c:layout>
                <c:manualLayout>
                  <c:x val="4.1498080713766984E-3"/>
                  <c:y val="6.33111744222855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063-43C6-A204-00FD23BF0676}"/>
                </c:ext>
              </c:extLst>
            </c:dLbl>
            <c:dLbl>
              <c:idx val="5"/>
              <c:layout>
                <c:manualLayout>
                  <c:x val="6.224712107065048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063-43C6-A204-00FD23BF0676}"/>
                </c:ext>
              </c:extLst>
            </c:dLbl>
            <c:dLbl>
              <c:idx val="6"/>
              <c:layout>
                <c:manualLayout>
                  <c:x val="6.2247121070649718E-3"/>
                  <c:y val="1.26622348844571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063-43C6-A204-00FD23BF0676}"/>
                </c:ext>
              </c:extLst>
            </c:dLbl>
            <c:dLbl>
              <c:idx val="7"/>
              <c:layout>
                <c:manualLayout>
                  <c:x val="6.2247121070649718E-3"/>
                  <c:y val="6.33111744222861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063-43C6-A204-00FD23BF0676}"/>
                </c:ext>
              </c:extLst>
            </c:dLbl>
            <c:dLbl>
              <c:idx val="8"/>
              <c:layout>
                <c:manualLayout>
                  <c:x val="6.2247121070650481E-3"/>
                  <c:y val="1.26622348844570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063-43C6-A204-00FD23BF0676}"/>
                </c:ext>
              </c:extLst>
            </c:dLbl>
            <c:dLbl>
              <c:idx val="9"/>
              <c:layout>
                <c:manualLayout>
                  <c:x val="6.2247121070650481E-3"/>
                  <c:y val="5.8034572800091137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063-43C6-A204-00FD23BF0676}"/>
                </c:ext>
              </c:extLst>
            </c:dLbl>
            <c:dLbl>
              <c:idx val="10"/>
              <c:layout>
                <c:manualLayout>
                  <c:x val="8.2996161427533969E-3"/>
                  <c:y val="6.3311174422284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063-43C6-A204-00FD23BF0676}"/>
                </c:ext>
              </c:extLst>
            </c:dLbl>
            <c:dLbl>
              <c:idx val="11"/>
              <c:layout>
                <c:manualLayout>
                  <c:x val="6.2247121070648963E-3"/>
                  <c:y val="1.26622348844570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063-43C6-A204-00FD23BF0676}"/>
                </c:ext>
              </c:extLst>
            </c:dLbl>
            <c:spPr>
              <a:noFill/>
              <a:ln>
                <a:noFill/>
              </a:ln>
              <a:effectLst/>
            </c:spPr>
            <c:txPr>
              <a:bodyPr rot="0" spcFirstLastPara="1" vertOverflow="ellipsis" vert="horz" wrap="square" anchor="ctr" anchorCtr="1"/>
              <a:lstStyle/>
              <a:p>
                <a:pPr>
                  <a:defRPr sz="5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'D1T1-dev2a'!$B$6:$B$125</c:f>
              <c:strCache>
                <c:ptCount val="12"/>
                <c:pt idx="0">
                  <c:v>D1T1-A1-case 1-1-20bit-10%</c:v>
                </c:pt>
                <c:pt idx="1">
                  <c:v>D1T1-A1-case 1-1-20bit-1%</c:v>
                </c:pt>
                <c:pt idx="2">
                  <c:v>D1T1-A1-case 1-1-20bit-10%</c:v>
                </c:pt>
                <c:pt idx="3">
                  <c:v>D1T1-A1-case 1-1-20bit-1%</c:v>
                </c:pt>
                <c:pt idx="4">
                  <c:v>D1T1-A1-case 1-1-96bit-10%</c:v>
                </c:pt>
                <c:pt idx="5">
                  <c:v>D1T1-A1-case 1-1-96bit-1%</c:v>
                </c:pt>
                <c:pt idx="6">
                  <c:v>D1T1-A1-case 1-1-96bit-10%</c:v>
                </c:pt>
                <c:pt idx="7">
                  <c:v>D1T1-A1-case 1-1-96bit-1%</c:v>
                </c:pt>
                <c:pt idx="8">
                  <c:v>D1T1-A1-case 1-1-400bit-10%</c:v>
                </c:pt>
                <c:pt idx="9">
                  <c:v>D1T1-A1-case 1-1-400bit-1%</c:v>
                </c:pt>
                <c:pt idx="10">
                  <c:v>D1T1-A1-case 1-1-400bit-10%</c:v>
                </c:pt>
                <c:pt idx="11">
                  <c:v>D1T1-A1-case 1-1-400bit-1%</c:v>
                </c:pt>
              </c:strCache>
            </c:strRef>
          </c:cat>
          <c:val>
            <c:numRef>
              <c:f>'D1T1-dev2a'!$CO$6:$CO$125</c:f>
              <c:numCache>
                <c:formatCode>0.00_ </c:formatCode>
                <c:ptCount val="12"/>
                <c:pt idx="0">
                  <c:v>81.760414195877985</c:v>
                </c:pt>
                <c:pt idx="1">
                  <c:v>74.183213097537603</c:v>
                </c:pt>
                <c:pt idx="2">
                  <c:v>81.760414195877985</c:v>
                </c:pt>
                <c:pt idx="3">
                  <c:v>73.484552020408017</c:v>
                </c:pt>
                <c:pt idx="4">
                  <c:v>76.158988104849584</c:v>
                </c:pt>
                <c:pt idx="5">
                  <c:v>69.721223664407148</c:v>
                </c:pt>
                <c:pt idx="6">
                  <c:v>76.038971433555488</c:v>
                </c:pt>
                <c:pt idx="7">
                  <c:v>69.392128048982244</c:v>
                </c:pt>
                <c:pt idx="8">
                  <c:v>72.525092001629901</c:v>
                </c:pt>
                <c:pt idx="9">
                  <c:v>66.32473188047905</c:v>
                </c:pt>
                <c:pt idx="10">
                  <c:v>72.60138561651074</c:v>
                </c:pt>
                <c:pt idx="11">
                  <c:v>66.464347424703945</c:v>
                </c:pt>
              </c:numCache>
            </c:numRef>
          </c:val>
          <c:extLst>
            <c:ext xmlns:c16="http://schemas.microsoft.com/office/drawing/2014/chart" uri="{C3380CC4-5D6E-409C-BE32-E72D297353CC}">
              <c16:uniqueId val="{00000001-F2F9-4B7B-9CC3-A093BEAF49A2}"/>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 channel(m)</c:v>
          </c:tx>
          <c:spPr>
            <a:ln w="28575" cap="rnd">
              <a:solidFill>
                <a:schemeClr val="accent3"/>
              </a:solidFill>
              <a:round/>
            </a:ln>
            <a:effectLst/>
          </c:spPr>
          <c:marker>
            <c:symbol val="none"/>
          </c:marker>
          <c:cat>
            <c:strRef>
              <c:f>'D1T1-dev2a'!$B$6:$B$125</c:f>
              <c:strCache>
                <c:ptCount val="12"/>
                <c:pt idx="0">
                  <c:v>D1T1-A1-case 1-1-20bit-10%</c:v>
                </c:pt>
                <c:pt idx="1">
                  <c:v>D1T1-A1-case 1-1-20bit-1%</c:v>
                </c:pt>
                <c:pt idx="2">
                  <c:v>D1T1-A1-case 1-1-20bit-10%</c:v>
                </c:pt>
                <c:pt idx="3">
                  <c:v>D1T1-A1-case 1-1-20bit-1%</c:v>
                </c:pt>
                <c:pt idx="4">
                  <c:v>D1T1-A1-case 1-1-96bit-10%</c:v>
                </c:pt>
                <c:pt idx="5">
                  <c:v>D1T1-A1-case 1-1-96bit-1%</c:v>
                </c:pt>
                <c:pt idx="6">
                  <c:v>D1T1-A1-case 1-1-96bit-10%</c:v>
                </c:pt>
                <c:pt idx="7">
                  <c:v>D1T1-A1-case 1-1-96bit-1%</c:v>
                </c:pt>
                <c:pt idx="8">
                  <c:v>D1T1-A1-case 1-1-400bit-10%</c:v>
                </c:pt>
                <c:pt idx="9">
                  <c:v>D1T1-A1-case 1-1-400bit-1%</c:v>
                </c:pt>
                <c:pt idx="10">
                  <c:v>D1T1-A1-case 1-1-400bit-10%</c:v>
                </c:pt>
                <c:pt idx="11">
                  <c:v>D1T1-A1-case 1-1-400bit-1%</c:v>
                </c:pt>
              </c:strCache>
            </c:strRef>
          </c:cat>
          <c:val>
            <c:numRef>
              <c:f>'D1T1-dev2a'!$CP$6:$CP$125</c:f>
              <c:numCache>
                <c:formatCode>0.00</c:formatCode>
                <c:ptCount val="12"/>
                <c:pt idx="0">
                  <c:v>81.760414195877985</c:v>
                </c:pt>
                <c:pt idx="1">
                  <c:v>74.183213097537603</c:v>
                </c:pt>
                <c:pt idx="2">
                  <c:v>81.760414195877985</c:v>
                </c:pt>
                <c:pt idx="3">
                  <c:v>73.484552020408017</c:v>
                </c:pt>
                <c:pt idx="4">
                  <c:v>76.158988104849584</c:v>
                </c:pt>
                <c:pt idx="5">
                  <c:v>69.721223664407148</c:v>
                </c:pt>
                <c:pt idx="6">
                  <c:v>76.038971433555488</c:v>
                </c:pt>
                <c:pt idx="7">
                  <c:v>69.392128048982244</c:v>
                </c:pt>
                <c:pt idx="8">
                  <c:v>72.525092001629901</c:v>
                </c:pt>
                <c:pt idx="9">
                  <c:v>66.32473188047905</c:v>
                </c:pt>
                <c:pt idx="10">
                  <c:v>72.60138561651074</c:v>
                </c:pt>
                <c:pt idx="11">
                  <c:v>66.464347424703945</c:v>
                </c:pt>
              </c:numCache>
            </c:numRef>
          </c:val>
          <c:smooth val="0"/>
          <c:extLst>
            <c:ext xmlns:c16="http://schemas.microsoft.com/office/drawing/2014/chart" uri="{C3380CC4-5D6E-409C-BE32-E72D297353CC}">
              <c16:uniqueId val="{00000002-F2F9-4B7B-9CC3-A093BEAF49A2}"/>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500"/>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a:t>900MHz-Device 2a-D1T1-InF-DH-NLOS-20bit data-w/o SFO </a:t>
            </a:r>
            <a:endParaRPr lang="zh-CN"/>
          </a:p>
        </c:rich>
      </c:tx>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'D1T1-dev2a'!$B$6:$B$125</c:f>
              <c:strCache>
                <c:ptCount val="10"/>
                <c:pt idx="0">
                  <c:v>D1T1-A1-case 1-1-20bit-10%</c:v>
                </c:pt>
                <c:pt idx="1">
                  <c:v>D1T1-A1-case 1-1-20bit-1%</c:v>
                </c:pt>
                <c:pt idx="2">
                  <c:v>D1T1-A1-case 1-2-20bit-10%</c:v>
                </c:pt>
                <c:pt idx="3">
                  <c:v>D1T1-A1-case 1-2-20bit-1%</c:v>
                </c:pt>
                <c:pt idx="4">
                  <c:v>D1T1-A2-case 1-1-20bit-10%</c:v>
                </c:pt>
                <c:pt idx="5">
                  <c:v>D1T1-A2-case 1-1-20bit-1%</c:v>
                </c:pt>
                <c:pt idx="6">
                  <c:v>D1T1-A2-case 1-2-20bit-10%</c:v>
                </c:pt>
                <c:pt idx="7">
                  <c:v>D1T1-A2-case 1-2-20bit-1%</c:v>
                </c:pt>
                <c:pt idx="8">
                  <c:v>D1T1-B-case 1-4-20bit-10%</c:v>
                </c:pt>
                <c:pt idx="9">
                  <c:v>D1T1-B-case 1-4-20bit-1%</c:v>
                </c:pt>
              </c:strCache>
            </c:strRef>
          </c:cat>
          <c:val>
            <c:numRef>
              <c:f>'D1T1-dev2a'!$CN$6:$CN$125</c:f>
              <c:numCache>
                <c:formatCode>0.00</c:formatCode>
                <c:ptCount val="10"/>
                <c:pt idx="0">
                  <c:v>95.731986083386758</c:v>
                </c:pt>
                <c:pt idx="1">
                  <c:v>95.731986083386758</c:v>
                </c:pt>
                <c:pt idx="2">
                  <c:v>95.731986083386758</c:v>
                </c:pt>
                <c:pt idx="3">
                  <c:v>95.731986083386758</c:v>
                </c:pt>
                <c:pt idx="4">
                  <c:v>95.731986083386758</c:v>
                </c:pt>
                <c:pt idx="5">
                  <c:v>95.731986083386758</c:v>
                </c:pt>
                <c:pt idx="6">
                  <c:v>95.731986083386758</c:v>
                </c:pt>
                <c:pt idx="7">
                  <c:v>95.731986083386758</c:v>
                </c:pt>
                <c:pt idx="8">
                  <c:v>95.731986083386758</c:v>
                </c:pt>
                <c:pt idx="9">
                  <c:v>95.731986083386758</c:v>
                </c:pt>
              </c:numCache>
            </c:numRef>
          </c:val>
          <c:extLst>
            <c:ext xmlns:c16="http://schemas.microsoft.com/office/drawing/2014/chart" uri="{C3380CC4-5D6E-409C-BE32-E72D297353CC}">
              <c16:uniqueId val="{00000000-AFD8-43FA-B9A6-3EF88300997B}"/>
            </c:ext>
          </c:extLst>
        </c:ser>
        <c:ser>
          <c:idx val="1"/>
          <c:order val="1"/>
          <c:tx>
            <c:v>D2R distance(m)</c:v>
          </c:tx>
          <c:spPr>
            <a:solidFill>
              <a:schemeClr val="accent2"/>
            </a:solidFill>
            <a:ln>
              <a:noFill/>
            </a:ln>
            <a:effectLst/>
          </c:spPr>
          <c:invertIfNegative val="0"/>
          <c:dLbls>
            <c:dLbl>
              <c:idx val="0"/>
              <c:layout>
                <c:manualLayout>
                  <c:x val="6.2247121070650481E-3"/>
                  <c:y val="1.26622348844570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8D6-40C3-92B8-1F29057D942A}"/>
                </c:ext>
              </c:extLst>
            </c:dLbl>
            <c:dLbl>
              <c:idx val="1"/>
              <c:layout>
                <c:manualLayout>
                  <c:x val="8.2996161427533605E-3"/>
                  <c:y val="1.26622348844571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8D6-40C3-92B8-1F29057D942A}"/>
                </c:ext>
              </c:extLst>
            </c:dLbl>
            <c:dLbl>
              <c:idx val="2"/>
              <c:layout>
                <c:manualLayout>
                  <c:x val="6.2247121070650099E-3"/>
                  <c:y val="1.26622348844571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8D6-40C3-92B8-1F29057D942A}"/>
                </c:ext>
              </c:extLst>
            </c:dLbl>
            <c:dLbl>
              <c:idx val="3"/>
              <c:layout>
                <c:manualLayout>
                  <c:x val="6.2247121070650481E-3"/>
                  <c:y val="1.89933523266856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8D6-40C3-92B8-1F29057D942A}"/>
                </c:ext>
              </c:extLst>
            </c:dLbl>
            <c:dLbl>
              <c:idx val="4"/>
              <c:layout>
                <c:manualLayout>
                  <c:x val="6.2247121070650481E-3"/>
                  <c:y val="1.2662234884456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8D6-40C3-92B8-1F29057D942A}"/>
                </c:ext>
              </c:extLst>
            </c:dLbl>
            <c:dLbl>
              <c:idx val="5"/>
              <c:layout>
                <c:manualLayout>
                  <c:x val="8.2996161427533969E-3"/>
                  <c:y val="6.33111744222855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8D6-40C3-92B8-1F29057D942A}"/>
                </c:ext>
              </c:extLst>
            </c:dLbl>
            <c:dLbl>
              <c:idx val="6"/>
              <c:layout>
                <c:manualLayout>
                  <c:x val="6.2247121070649718E-3"/>
                  <c:y val="1.26622348844571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8D6-40C3-92B8-1F29057D942A}"/>
                </c:ext>
              </c:extLst>
            </c:dLbl>
            <c:dLbl>
              <c:idx val="7"/>
              <c:layout>
                <c:manualLayout>
                  <c:x val="8.299616142753396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8D6-40C3-92B8-1F29057D942A}"/>
                </c:ext>
              </c:extLst>
            </c:dLbl>
            <c:dLbl>
              <c:idx val="8"/>
              <c:layout>
                <c:manualLayout>
                  <c:x val="6.2247121070650481E-3"/>
                  <c:y val="2.53244697689142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8D6-40C3-92B8-1F29057D942A}"/>
                </c:ext>
              </c:extLst>
            </c:dLbl>
            <c:dLbl>
              <c:idx val="9"/>
              <c:layout>
                <c:manualLayout>
                  <c:x val="6.2247121070650481E-3"/>
                  <c:y val="6.33111744222855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8D6-40C3-92B8-1F29057D942A}"/>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'D1T1-dev2a'!$B$6:$B$125</c:f>
              <c:strCache>
                <c:ptCount val="10"/>
                <c:pt idx="0">
                  <c:v>D1T1-A1-case 1-1-20bit-10%</c:v>
                </c:pt>
                <c:pt idx="1">
                  <c:v>D1T1-A1-case 1-1-20bit-1%</c:v>
                </c:pt>
                <c:pt idx="2">
                  <c:v>D1T1-A1-case 1-2-20bit-10%</c:v>
                </c:pt>
                <c:pt idx="3">
                  <c:v>D1T1-A1-case 1-2-20bit-1%</c:v>
                </c:pt>
                <c:pt idx="4">
                  <c:v>D1T1-A2-case 1-1-20bit-10%</c:v>
                </c:pt>
                <c:pt idx="5">
                  <c:v>D1T1-A2-case 1-1-20bit-1%</c:v>
                </c:pt>
                <c:pt idx="6">
                  <c:v>D1T1-A2-case 1-2-20bit-10%</c:v>
                </c:pt>
                <c:pt idx="7">
                  <c:v>D1T1-A2-case 1-2-20bit-1%</c:v>
                </c:pt>
                <c:pt idx="8">
                  <c:v>D1T1-B-case 1-4-20bit-10%</c:v>
                </c:pt>
                <c:pt idx="9">
                  <c:v>D1T1-B-case 1-4-20bit-1%</c:v>
                </c:pt>
              </c:strCache>
            </c:strRef>
          </c:cat>
          <c:val>
            <c:numRef>
              <c:f>'D1T1-dev2a'!$CO$6:$CO$125</c:f>
              <c:numCache>
                <c:formatCode>0.00_ </c:formatCode>
                <c:ptCount val="10"/>
                <c:pt idx="0">
                  <c:v>81.760414195877985</c:v>
                </c:pt>
                <c:pt idx="1">
                  <c:v>74.183213097537603</c:v>
                </c:pt>
                <c:pt idx="2">
                  <c:v>48.33175670423536</c:v>
                </c:pt>
                <c:pt idx="3">
                  <c:v>43.852578808846047</c:v>
                </c:pt>
                <c:pt idx="4">
                  <c:v>20.570351713228987</c:v>
                </c:pt>
                <c:pt idx="5">
                  <c:v>18.663980602861162</c:v>
                </c:pt>
                <c:pt idx="6">
                  <c:v>20.471398686409131</c:v>
                </c:pt>
                <c:pt idx="7">
                  <c:v>18.574198114019595</c:v>
                </c:pt>
                <c:pt idx="8">
                  <c:v>48.33175670423536</c:v>
                </c:pt>
                <c:pt idx="9">
                  <c:v>43.852578808846047</c:v>
                </c:pt>
              </c:numCache>
            </c:numRef>
          </c:val>
          <c:extLst>
            <c:ext xmlns:c16="http://schemas.microsoft.com/office/drawing/2014/chart" uri="{C3380CC4-5D6E-409C-BE32-E72D297353CC}">
              <c16:uniqueId val="{00000001-AFD8-43FA-B9A6-3EF88300997B}"/>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 channel(m)</c:v>
          </c:tx>
          <c:spPr>
            <a:ln w="28575" cap="rnd">
              <a:solidFill>
                <a:schemeClr val="accent3"/>
              </a:solidFill>
              <a:round/>
            </a:ln>
            <a:effectLst/>
          </c:spPr>
          <c:marker>
            <c:symbol val="none"/>
          </c:marker>
          <c:cat>
            <c:strRef>
              <c:f>'D1T1-dev2a'!$B$6:$B$125</c:f>
              <c:strCache>
                <c:ptCount val="10"/>
                <c:pt idx="0">
                  <c:v>D1T1-A1-case 1-1-20bit-10%</c:v>
                </c:pt>
                <c:pt idx="1">
                  <c:v>D1T1-A1-case 1-1-20bit-1%</c:v>
                </c:pt>
                <c:pt idx="2">
                  <c:v>D1T1-A1-case 1-2-20bit-10%</c:v>
                </c:pt>
                <c:pt idx="3">
                  <c:v>D1T1-A1-case 1-2-20bit-1%</c:v>
                </c:pt>
                <c:pt idx="4">
                  <c:v>D1T1-A2-case 1-1-20bit-10%</c:v>
                </c:pt>
                <c:pt idx="5">
                  <c:v>D1T1-A2-case 1-1-20bit-1%</c:v>
                </c:pt>
                <c:pt idx="6">
                  <c:v>D1T1-A2-case 1-2-20bit-10%</c:v>
                </c:pt>
                <c:pt idx="7">
                  <c:v>D1T1-A2-case 1-2-20bit-1%</c:v>
                </c:pt>
                <c:pt idx="8">
                  <c:v>D1T1-B-case 1-4-20bit-10%</c:v>
                </c:pt>
                <c:pt idx="9">
                  <c:v>D1T1-B-case 1-4-20bit-1%</c:v>
                </c:pt>
              </c:strCache>
            </c:strRef>
          </c:cat>
          <c:val>
            <c:numRef>
              <c:f>'D1T1-dev2a'!$CP$6:$CP$125</c:f>
              <c:numCache>
                <c:formatCode>0.00</c:formatCode>
                <c:ptCount val="10"/>
                <c:pt idx="0">
                  <c:v>81.760414195877985</c:v>
                </c:pt>
                <c:pt idx="1">
                  <c:v>74.183213097537603</c:v>
                </c:pt>
                <c:pt idx="2">
                  <c:v>48.33175670423536</c:v>
                </c:pt>
                <c:pt idx="3">
                  <c:v>43.852578808846047</c:v>
                </c:pt>
                <c:pt idx="4">
                  <c:v>20.570351713228987</c:v>
                </c:pt>
                <c:pt idx="5">
                  <c:v>18.663980602861162</c:v>
                </c:pt>
                <c:pt idx="6">
                  <c:v>20.471398686409131</c:v>
                </c:pt>
                <c:pt idx="7">
                  <c:v>18.574198114019595</c:v>
                </c:pt>
                <c:pt idx="8">
                  <c:v>48.33175670423536</c:v>
                </c:pt>
                <c:pt idx="9">
                  <c:v>43.852578808846047</c:v>
                </c:pt>
              </c:numCache>
            </c:numRef>
          </c:val>
          <c:smooth val="0"/>
          <c:extLst>
            <c:ext xmlns:c16="http://schemas.microsoft.com/office/drawing/2014/chart" uri="{C3380CC4-5D6E-409C-BE32-E72D297353CC}">
              <c16:uniqueId val="{00000002-AFD8-43FA-B9A6-3EF88300997B}"/>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a:t>Device 2a-D1T1-InF-DH-NLOS-20bit data-w/o SFO </a:t>
            </a:r>
            <a:endParaRPr lang="zh-CN"/>
          </a:p>
        </c:rich>
      </c:tx>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'D1T1-dev2a'!$B$6:$B$125</c:f>
              <c:strCache>
                <c:ptCount val="10"/>
                <c:pt idx="0">
                  <c:v>D1T1-A1-case 1-1-20bit-10%</c:v>
                </c:pt>
                <c:pt idx="1">
                  <c:v>D1T1-A1-case 1-2-20bit-10%</c:v>
                </c:pt>
                <c:pt idx="2">
                  <c:v>D1T1-A2-case 1-1-20bit-10%</c:v>
                </c:pt>
                <c:pt idx="3">
                  <c:v>D1T1-A2-case 1-2-20bit-10%</c:v>
                </c:pt>
                <c:pt idx="4">
                  <c:v>D1T1-B-case 1-4-20bit-10%</c:v>
                </c:pt>
                <c:pt idx="5">
                  <c:v>D1T1-A1-case 1-1-20bit-10%</c:v>
                </c:pt>
                <c:pt idx="6">
                  <c:v>D1T1-A1-case 1-2-20bit-10%</c:v>
                </c:pt>
                <c:pt idx="7">
                  <c:v>D1T1-A2-case 1-1-20bit-10%</c:v>
                </c:pt>
                <c:pt idx="8">
                  <c:v>D1T1-A2-case 1-2-20bit-10%</c:v>
                </c:pt>
                <c:pt idx="9">
                  <c:v>D1T1-B-case 1-4-20bit-10%</c:v>
                </c:pt>
              </c:strCache>
            </c:strRef>
          </c:cat>
          <c:val>
            <c:numRef>
              <c:f>'D1T1-dev2a'!$CN$6:$CN$125</c:f>
              <c:numCache>
                <c:formatCode>0.00</c:formatCode>
                <c:ptCount val="10"/>
                <c:pt idx="0">
                  <c:v>95.731986083386758</c:v>
                </c:pt>
                <c:pt idx="1">
                  <c:v>95.731986083386758</c:v>
                </c:pt>
                <c:pt idx="2">
                  <c:v>95.731986083386758</c:v>
                </c:pt>
                <c:pt idx="3">
                  <c:v>95.731986083386758</c:v>
                </c:pt>
                <c:pt idx="4">
                  <c:v>95.731986083386758</c:v>
                </c:pt>
                <c:pt idx="5">
                  <c:v>46.169605993424774</c:v>
                </c:pt>
                <c:pt idx="6">
                  <c:v>46.169605993424774</c:v>
                </c:pt>
                <c:pt idx="7">
                  <c:v>46.169605993424774</c:v>
                </c:pt>
                <c:pt idx="8">
                  <c:v>46.169605993424774</c:v>
                </c:pt>
                <c:pt idx="9">
                  <c:v>46.169605993424774</c:v>
                </c:pt>
              </c:numCache>
            </c:numRef>
          </c:val>
          <c:extLst>
            <c:ext xmlns:c16="http://schemas.microsoft.com/office/drawing/2014/chart" uri="{C3380CC4-5D6E-409C-BE32-E72D297353CC}">
              <c16:uniqueId val="{00000000-A4AB-424F-A589-07C8D1452649}"/>
            </c:ext>
          </c:extLst>
        </c:ser>
        <c:ser>
          <c:idx val="1"/>
          <c:order val="1"/>
          <c:tx>
            <c:v>D2R distance(m)</c:v>
          </c:tx>
          <c:spPr>
            <a:solidFill>
              <a:schemeClr val="accent2"/>
            </a:solidFill>
            <a:ln>
              <a:noFill/>
            </a:ln>
            <a:effectLst/>
          </c:spPr>
          <c:invertIfNegative val="0"/>
          <c:dLbls>
            <c:dLbl>
              <c:idx val="0"/>
              <c:layout>
                <c:manualLayout>
                  <c:x val="4.1498080713766984E-3"/>
                  <c:y val="6.33111744222855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167-423A-B423-1123E2A3FF34}"/>
                </c:ext>
              </c:extLst>
            </c:dLbl>
            <c:dLbl>
              <c:idx val="1"/>
              <c:layout>
                <c:manualLayout>
                  <c:x val="6.2247121070650481E-3"/>
                  <c:y val="1.89933523266856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167-423A-B423-1123E2A3FF34}"/>
                </c:ext>
              </c:extLst>
            </c:dLbl>
            <c:dLbl>
              <c:idx val="2"/>
              <c:layout>
                <c:manualLayout>
                  <c:x val="4.1498080713766611E-3"/>
                  <c:y val="6.33111744222855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167-423A-B423-1123E2A3FF34}"/>
                </c:ext>
              </c:extLst>
            </c:dLbl>
            <c:dLbl>
              <c:idx val="3"/>
              <c:layout>
                <c:manualLayout>
                  <c:x val="4.149808071376623E-3"/>
                  <c:y val="6.33111744222855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167-423A-B423-1123E2A3FF34}"/>
                </c:ext>
              </c:extLst>
            </c:dLbl>
            <c:dLbl>
              <c:idx val="4"/>
              <c:layout>
                <c:manualLayout>
                  <c:x val="6.2247121070650481E-3"/>
                  <c:y val="1.26622348844571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167-423A-B423-1123E2A3FF34}"/>
                </c:ext>
              </c:extLst>
            </c:dLbl>
            <c:dLbl>
              <c:idx val="5"/>
              <c:layout>
                <c:manualLayout>
                  <c:x val="4.1498080713766984E-3"/>
                  <c:y val="1.26622348844571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167-423A-B423-1123E2A3FF34}"/>
                </c:ext>
              </c:extLst>
            </c:dLbl>
            <c:dLbl>
              <c:idx val="6"/>
              <c:layout>
                <c:manualLayout>
                  <c:x val="8.2996161427533969E-3"/>
                  <c:y val="1.89933523266856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167-423A-B423-1123E2A3FF34}"/>
                </c:ext>
              </c:extLst>
            </c:dLbl>
            <c:dLbl>
              <c:idx val="7"/>
              <c:layout>
                <c:manualLayout>
                  <c:x val="6.2247121070648963E-3"/>
                  <c:y val="1.26622348844571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167-423A-B423-1123E2A3FF34}"/>
                </c:ext>
              </c:extLst>
            </c:dLbl>
            <c:dLbl>
              <c:idx val="8"/>
              <c:layout>
                <c:manualLayout>
                  <c:x val="6.2247121070650481E-3"/>
                  <c:y val="6.33111744222855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167-423A-B423-1123E2A3FF34}"/>
                </c:ext>
              </c:extLst>
            </c:dLbl>
            <c:dLbl>
              <c:idx val="9"/>
              <c:layout>
                <c:manualLayout>
                  <c:x val="6.2247121070650481E-3"/>
                  <c:y val="1.26622348844571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167-423A-B423-1123E2A3FF34}"/>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'D1T1-dev2a'!$B$6:$B$125</c:f>
              <c:strCache>
                <c:ptCount val="10"/>
                <c:pt idx="0">
                  <c:v>D1T1-A1-case 1-1-20bit-10%</c:v>
                </c:pt>
                <c:pt idx="1">
                  <c:v>D1T1-A1-case 1-2-20bit-10%</c:v>
                </c:pt>
                <c:pt idx="2">
                  <c:v>D1T1-A2-case 1-1-20bit-10%</c:v>
                </c:pt>
                <c:pt idx="3">
                  <c:v>D1T1-A2-case 1-2-20bit-10%</c:v>
                </c:pt>
                <c:pt idx="4">
                  <c:v>D1T1-B-case 1-4-20bit-10%</c:v>
                </c:pt>
                <c:pt idx="5">
                  <c:v>D1T1-A1-case 1-1-20bit-10%</c:v>
                </c:pt>
                <c:pt idx="6">
                  <c:v>D1T1-A1-case 1-2-20bit-10%</c:v>
                </c:pt>
                <c:pt idx="7">
                  <c:v>D1T1-A2-case 1-1-20bit-10%</c:v>
                </c:pt>
                <c:pt idx="8">
                  <c:v>D1T1-A2-case 1-2-20bit-10%</c:v>
                </c:pt>
                <c:pt idx="9">
                  <c:v>D1T1-B-case 1-4-20bit-10%</c:v>
                </c:pt>
              </c:strCache>
            </c:strRef>
          </c:cat>
          <c:val>
            <c:numRef>
              <c:f>'D1T1-dev2a'!$CO$6:$CO$125</c:f>
              <c:numCache>
                <c:formatCode>0.00_ </c:formatCode>
                <c:ptCount val="10"/>
                <c:pt idx="0">
                  <c:v>81.760414195877985</c:v>
                </c:pt>
                <c:pt idx="1">
                  <c:v>48.33175670423536</c:v>
                </c:pt>
                <c:pt idx="2">
                  <c:v>20.570351713228987</c:v>
                </c:pt>
                <c:pt idx="3">
                  <c:v>20.471398686409131</c:v>
                </c:pt>
                <c:pt idx="4">
                  <c:v>48.33175670423536</c:v>
                </c:pt>
                <c:pt idx="5">
                  <c:v>39.493635514706341</c:v>
                </c:pt>
                <c:pt idx="6">
                  <c:v>23.346222029765219</c:v>
                </c:pt>
                <c:pt idx="7">
                  <c:v>9.9363240874156062</c:v>
                </c:pt>
                <c:pt idx="8">
                  <c:v>9.8885257144164811</c:v>
                </c:pt>
                <c:pt idx="9">
                  <c:v>23.346222029765219</c:v>
                </c:pt>
              </c:numCache>
            </c:numRef>
          </c:val>
          <c:extLst>
            <c:ext xmlns:c16="http://schemas.microsoft.com/office/drawing/2014/chart" uri="{C3380CC4-5D6E-409C-BE32-E72D297353CC}">
              <c16:uniqueId val="{00000001-A4AB-424F-A589-07C8D1452649}"/>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 channel(m)</c:v>
          </c:tx>
          <c:spPr>
            <a:ln w="28575" cap="rnd">
              <a:solidFill>
                <a:schemeClr val="accent3"/>
              </a:solidFill>
              <a:round/>
            </a:ln>
            <a:effectLst/>
          </c:spPr>
          <c:marker>
            <c:symbol val="none"/>
          </c:marker>
          <c:cat>
            <c:strRef>
              <c:f>'D1T1-dev2a'!$B$6:$B$125</c:f>
              <c:strCache>
                <c:ptCount val="10"/>
                <c:pt idx="0">
                  <c:v>D1T1-A1-case 1-1-20bit-10%</c:v>
                </c:pt>
                <c:pt idx="1">
                  <c:v>D1T1-A1-case 1-2-20bit-10%</c:v>
                </c:pt>
                <c:pt idx="2">
                  <c:v>D1T1-A2-case 1-1-20bit-10%</c:v>
                </c:pt>
                <c:pt idx="3">
                  <c:v>D1T1-A2-case 1-2-20bit-10%</c:v>
                </c:pt>
                <c:pt idx="4">
                  <c:v>D1T1-B-case 1-4-20bit-10%</c:v>
                </c:pt>
                <c:pt idx="5">
                  <c:v>D1T1-A1-case 1-1-20bit-10%</c:v>
                </c:pt>
                <c:pt idx="6">
                  <c:v>D1T1-A1-case 1-2-20bit-10%</c:v>
                </c:pt>
                <c:pt idx="7">
                  <c:v>D1T1-A2-case 1-1-20bit-10%</c:v>
                </c:pt>
                <c:pt idx="8">
                  <c:v>D1T1-A2-case 1-2-20bit-10%</c:v>
                </c:pt>
                <c:pt idx="9">
                  <c:v>D1T1-B-case 1-4-20bit-10%</c:v>
                </c:pt>
              </c:strCache>
            </c:strRef>
          </c:cat>
          <c:val>
            <c:numRef>
              <c:f>'D1T1-dev2a'!$CP$6:$CP$125</c:f>
              <c:numCache>
                <c:formatCode>0.00</c:formatCode>
                <c:ptCount val="10"/>
                <c:pt idx="0">
                  <c:v>81.760414195877985</c:v>
                </c:pt>
                <c:pt idx="1">
                  <c:v>48.33175670423536</c:v>
                </c:pt>
                <c:pt idx="2">
                  <c:v>20.570351713228987</c:v>
                </c:pt>
                <c:pt idx="3">
                  <c:v>20.471398686409131</c:v>
                </c:pt>
                <c:pt idx="4">
                  <c:v>48.33175670423536</c:v>
                </c:pt>
                <c:pt idx="5">
                  <c:v>39.493635514706341</c:v>
                </c:pt>
                <c:pt idx="6">
                  <c:v>23.346222029765219</c:v>
                </c:pt>
                <c:pt idx="7">
                  <c:v>9.9363240874156062</c:v>
                </c:pt>
                <c:pt idx="8">
                  <c:v>9.8885257144164811</c:v>
                </c:pt>
                <c:pt idx="9">
                  <c:v>23.346222029765219</c:v>
                </c:pt>
              </c:numCache>
            </c:numRef>
          </c:val>
          <c:smooth val="0"/>
          <c:extLst>
            <c:ext xmlns:c16="http://schemas.microsoft.com/office/drawing/2014/chart" uri="{C3380CC4-5D6E-409C-BE32-E72D297353CC}">
              <c16:uniqueId val="{00000002-A4AB-424F-A589-07C8D1452649}"/>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a:t>900MHz-Device 1-D2T2-A1-case 2-2-InF-DL-NLOS</a:t>
            </a:r>
            <a:endParaRPr lang="zh-CN"/>
          </a:p>
        </c:rich>
      </c:tx>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'D2T2-dev1'!$B$6:$B$45</c:f>
              <c:strCache>
                <c:ptCount val="10"/>
                <c:pt idx="0">
                  <c:v>D2T2-A1-case 2-2-20bit-10%</c:v>
                </c:pt>
                <c:pt idx="1">
                  <c:v>D2T2-A1-case 2-2-20bit-1%</c:v>
                </c:pt>
                <c:pt idx="2">
                  <c:v>D2T2-A1-case 2-2-20bit-10%</c:v>
                </c:pt>
                <c:pt idx="3">
                  <c:v>D2T2-A1-case 2-2-20bit-1%</c:v>
                </c:pt>
                <c:pt idx="4">
                  <c:v>D2T2-A1-case 2-2-96bit-10%</c:v>
                </c:pt>
                <c:pt idx="5">
                  <c:v>D2T2-A1-case 2-2-96bit-1%</c:v>
                </c:pt>
                <c:pt idx="6">
                  <c:v>D2T2-A1-case 2-2-96bit-10%</c:v>
                </c:pt>
                <c:pt idx="7">
                  <c:v>D2T2-A1-case 2-2-96bit-1%</c:v>
                </c:pt>
                <c:pt idx="8">
                  <c:v>D2T2-A1-case 2-2-400bit-10%</c:v>
                </c:pt>
                <c:pt idx="9">
                  <c:v>D2T2-A1-case 2-2-400bit-10%</c:v>
                </c:pt>
              </c:strCache>
            </c:strRef>
          </c:cat>
          <c:val>
            <c:numRef>
              <c:f>'D2T2-dev1'!$CN$6:$CN$45</c:f>
              <c:numCache>
                <c:formatCode>0.00</c:formatCode>
                <c:ptCount val="10"/>
                <c:pt idx="0">
                  <c:v>6.581903874239325</c:v>
                </c:pt>
                <c:pt idx="1">
                  <c:v>6.581903874239325</c:v>
                </c:pt>
                <c:pt idx="2">
                  <c:v>6.581903874239325</c:v>
                </c:pt>
                <c:pt idx="3">
                  <c:v>6.581903874239325</c:v>
                </c:pt>
                <c:pt idx="4">
                  <c:v>6.581903874239325</c:v>
                </c:pt>
                <c:pt idx="5">
                  <c:v>6.581903874239325</c:v>
                </c:pt>
                <c:pt idx="6">
                  <c:v>6.581903874239325</c:v>
                </c:pt>
                <c:pt idx="7">
                  <c:v>6.581903874239325</c:v>
                </c:pt>
                <c:pt idx="8">
                  <c:v>6.581903874239325</c:v>
                </c:pt>
                <c:pt idx="9">
                  <c:v>6.581903874239325</c:v>
                </c:pt>
              </c:numCache>
            </c:numRef>
          </c:val>
          <c:extLst>
            <c:ext xmlns:c16="http://schemas.microsoft.com/office/drawing/2014/chart" uri="{C3380CC4-5D6E-409C-BE32-E72D297353CC}">
              <c16:uniqueId val="{00000000-2017-4C7B-9FAF-1C587CDEF717}"/>
            </c:ext>
          </c:extLst>
        </c:ser>
        <c:ser>
          <c:idx val="1"/>
          <c:order val="1"/>
          <c:tx>
            <c:v>D2R distance(m)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'D2T2-dev1'!$B$6:$B$45</c:f>
              <c:strCache>
                <c:ptCount val="10"/>
                <c:pt idx="0">
                  <c:v>D2T2-A1-case 2-2-20bit-10%</c:v>
                </c:pt>
                <c:pt idx="1">
                  <c:v>D2T2-A1-case 2-2-20bit-1%</c:v>
                </c:pt>
                <c:pt idx="2">
                  <c:v>D2T2-A1-case 2-2-20bit-10%</c:v>
                </c:pt>
                <c:pt idx="3">
                  <c:v>D2T2-A1-case 2-2-20bit-1%</c:v>
                </c:pt>
                <c:pt idx="4">
                  <c:v>D2T2-A1-case 2-2-96bit-10%</c:v>
                </c:pt>
                <c:pt idx="5">
                  <c:v>D2T2-A1-case 2-2-96bit-1%</c:v>
                </c:pt>
                <c:pt idx="6">
                  <c:v>D2T2-A1-case 2-2-96bit-10%</c:v>
                </c:pt>
                <c:pt idx="7">
                  <c:v>D2T2-A1-case 2-2-96bit-1%</c:v>
                </c:pt>
                <c:pt idx="8">
                  <c:v>D2T2-A1-case 2-2-400bit-10%</c:v>
                </c:pt>
                <c:pt idx="9">
                  <c:v>D2T2-A1-case 2-2-400bit-10%</c:v>
                </c:pt>
              </c:strCache>
            </c:strRef>
          </c:cat>
          <c:val>
            <c:numRef>
              <c:f>'D2T2-dev1'!$CO$6:$CO$45</c:f>
              <c:numCache>
                <c:formatCode>0.00_ </c:formatCode>
                <c:ptCount val="10"/>
                <c:pt idx="0">
                  <c:v>12.006133821057105</c:v>
                </c:pt>
                <c:pt idx="1">
                  <c:v>10.86390133603525</c:v>
                </c:pt>
                <c:pt idx="2">
                  <c:v>11.998392579777164</c:v>
                </c:pt>
                <c:pt idx="3">
                  <c:v>10.193204628161432</c:v>
                </c:pt>
                <c:pt idx="4">
                  <c:v>11.439176905482633</c:v>
                </c:pt>
                <c:pt idx="5">
                  <c:v>9.9579670917234839</c:v>
                </c:pt>
                <c:pt idx="6">
                  <c:v>11.420746615663981</c:v>
                </c:pt>
                <c:pt idx="7">
                  <c:v>9.8589110892112455</c:v>
                </c:pt>
                <c:pt idx="8">
                  <c:v>11.040496741189074</c:v>
                </c:pt>
                <c:pt idx="9">
                  <c:v>10.832415465927646</c:v>
                </c:pt>
              </c:numCache>
            </c:numRef>
          </c:val>
          <c:extLst>
            <c:ext xmlns:c16="http://schemas.microsoft.com/office/drawing/2014/chart" uri="{C3380CC4-5D6E-409C-BE32-E72D297353CC}">
              <c16:uniqueId val="{00000001-2017-4C7B-9FAF-1C587CDEF717}"/>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 channel(m)</c:v>
          </c:tx>
          <c:spPr>
            <a:ln w="28575" cap="rnd">
              <a:solidFill>
                <a:schemeClr val="accent3"/>
              </a:solidFill>
              <a:round/>
            </a:ln>
            <a:effectLst/>
          </c:spPr>
          <c:marker>
            <c:symbol val="none"/>
          </c:marker>
          <c:cat>
            <c:strRef>
              <c:f>'D2T2-dev1'!$B$6:$B$45</c:f>
              <c:strCache>
                <c:ptCount val="10"/>
                <c:pt idx="0">
                  <c:v>D2T2-A1-case 2-2-20bit-10%</c:v>
                </c:pt>
                <c:pt idx="1">
                  <c:v>D2T2-A1-case 2-2-20bit-1%</c:v>
                </c:pt>
                <c:pt idx="2">
                  <c:v>D2T2-A1-case 2-2-20bit-10%</c:v>
                </c:pt>
                <c:pt idx="3">
                  <c:v>D2T2-A1-case 2-2-20bit-1%</c:v>
                </c:pt>
                <c:pt idx="4">
                  <c:v>D2T2-A1-case 2-2-96bit-10%</c:v>
                </c:pt>
                <c:pt idx="5">
                  <c:v>D2T2-A1-case 2-2-96bit-1%</c:v>
                </c:pt>
                <c:pt idx="6">
                  <c:v>D2T2-A1-case 2-2-96bit-10%</c:v>
                </c:pt>
                <c:pt idx="7">
                  <c:v>D2T2-A1-case 2-2-96bit-1%</c:v>
                </c:pt>
                <c:pt idx="8">
                  <c:v>D2T2-A1-case 2-2-400bit-10%</c:v>
                </c:pt>
                <c:pt idx="9">
                  <c:v>D2T2-A1-case 2-2-400bit-10%</c:v>
                </c:pt>
              </c:strCache>
            </c:strRef>
          </c:cat>
          <c:val>
            <c:numRef>
              <c:f>'D2T2-dev1'!$CP$6:$CP$45</c:f>
              <c:numCache>
                <c:formatCode>0.00</c:formatCode>
                <c:ptCount val="10"/>
                <c:pt idx="0">
                  <c:v>6.581903874239325</c:v>
                </c:pt>
                <c:pt idx="1">
                  <c:v>6.581903874239325</c:v>
                </c:pt>
                <c:pt idx="2">
                  <c:v>6.581903874239325</c:v>
                </c:pt>
                <c:pt idx="3">
                  <c:v>6.581903874239325</c:v>
                </c:pt>
                <c:pt idx="4">
                  <c:v>6.581903874239325</c:v>
                </c:pt>
                <c:pt idx="5">
                  <c:v>6.581903874239325</c:v>
                </c:pt>
                <c:pt idx="6">
                  <c:v>6.581903874239325</c:v>
                </c:pt>
                <c:pt idx="7">
                  <c:v>6.581903874239325</c:v>
                </c:pt>
                <c:pt idx="8">
                  <c:v>6.581903874239325</c:v>
                </c:pt>
                <c:pt idx="9">
                  <c:v>6.581903874239325</c:v>
                </c:pt>
              </c:numCache>
            </c:numRef>
          </c:val>
          <c:smooth val="0"/>
          <c:extLst>
            <c:ext xmlns:c16="http://schemas.microsoft.com/office/drawing/2014/chart" uri="{C3380CC4-5D6E-409C-BE32-E72D297353CC}">
              <c16:uniqueId val="{00000002-2017-4C7B-9FAF-1C587CDEF717}"/>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a:t>900MHz-Device 1-D2T2-InF-DL-NLOS-20bit data-w/o SFO </a:t>
            </a:r>
            <a:endParaRPr lang="zh-CN"/>
          </a:p>
        </c:rich>
      </c:tx>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'D2T2-dev1'!$B$6:$B$45</c:f>
              <c:strCache>
                <c:ptCount val="8"/>
                <c:pt idx="0">
                  <c:v>D2T2-A1-case 2-2-20bit-10%</c:v>
                </c:pt>
                <c:pt idx="1">
                  <c:v>D2T2-A1-case 2-2-20bit-1%</c:v>
                </c:pt>
                <c:pt idx="2">
                  <c:v>D2T2-A2-case 2-2-20bit-10%</c:v>
                </c:pt>
                <c:pt idx="3">
                  <c:v>D2T2-A2-case 2-2-20bit-1%</c:v>
                </c:pt>
                <c:pt idx="4">
                  <c:v>D2T2-B-case 2-3-20bit-10%</c:v>
                </c:pt>
                <c:pt idx="5">
                  <c:v>D2T2-B-case 2-3-20bit-1%</c:v>
                </c:pt>
                <c:pt idx="6">
                  <c:v>D2T2-B-case 2-4-20bit-10%</c:v>
                </c:pt>
                <c:pt idx="7">
                  <c:v>D2T2-B-case 2-4-20bit-1%</c:v>
                </c:pt>
              </c:strCache>
            </c:strRef>
          </c:cat>
          <c:val>
            <c:numRef>
              <c:f>'D2T2-dev1'!$CN$6:$CN$45</c:f>
              <c:numCache>
                <c:formatCode>0.00</c:formatCode>
                <c:ptCount val="8"/>
                <c:pt idx="0">
                  <c:v>6.581903874239325</c:v>
                </c:pt>
                <c:pt idx="1">
                  <c:v>6.581903874239325</c:v>
                </c:pt>
                <c:pt idx="2">
                  <c:v>6.581903874239325</c:v>
                </c:pt>
                <c:pt idx="3">
                  <c:v>6.581903874239325</c:v>
                </c:pt>
                <c:pt idx="4">
                  <c:v>6.581903874239325</c:v>
                </c:pt>
                <c:pt idx="5">
                  <c:v>6.581903874239325</c:v>
                </c:pt>
                <c:pt idx="6">
                  <c:v>6.581903874239325</c:v>
                </c:pt>
                <c:pt idx="7">
                  <c:v>6.581903874239325</c:v>
                </c:pt>
              </c:numCache>
            </c:numRef>
          </c:val>
          <c:extLst>
            <c:ext xmlns:c16="http://schemas.microsoft.com/office/drawing/2014/chart" uri="{C3380CC4-5D6E-409C-BE32-E72D297353CC}">
              <c16:uniqueId val="{00000000-BFCC-4E2A-81B3-428D24C8C8F8}"/>
            </c:ext>
          </c:extLst>
        </c:ser>
        <c:ser>
          <c:idx val="1"/>
          <c:order val="1"/>
          <c:tx>
            <c:v>D2R distance(m)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'D2T2-dev1'!$B$6:$B$45</c:f>
              <c:strCache>
                <c:ptCount val="8"/>
                <c:pt idx="0">
                  <c:v>D2T2-A1-case 2-2-20bit-10%</c:v>
                </c:pt>
                <c:pt idx="1">
                  <c:v>D2T2-A1-case 2-2-20bit-1%</c:v>
                </c:pt>
                <c:pt idx="2">
                  <c:v>D2T2-A2-case 2-2-20bit-10%</c:v>
                </c:pt>
                <c:pt idx="3">
                  <c:v>D2T2-A2-case 2-2-20bit-1%</c:v>
                </c:pt>
                <c:pt idx="4">
                  <c:v>D2T2-B-case 2-3-20bit-10%</c:v>
                </c:pt>
                <c:pt idx="5">
                  <c:v>D2T2-B-case 2-3-20bit-1%</c:v>
                </c:pt>
                <c:pt idx="6">
                  <c:v>D2T2-B-case 2-4-20bit-10%</c:v>
                </c:pt>
                <c:pt idx="7">
                  <c:v>D2T2-B-case 2-4-20bit-1%</c:v>
                </c:pt>
              </c:strCache>
            </c:strRef>
          </c:cat>
          <c:val>
            <c:numRef>
              <c:f>'D2T2-dev1'!$CO$6:$CO$45</c:f>
              <c:numCache>
                <c:formatCode>0.00_ </c:formatCode>
                <c:ptCount val="8"/>
                <c:pt idx="0">
                  <c:v>12.006133821057105</c:v>
                </c:pt>
                <c:pt idx="1">
                  <c:v>10.86390133603525</c:v>
                </c:pt>
                <c:pt idx="2">
                  <c:v>3.706016802708858</c:v>
                </c:pt>
                <c:pt idx="3">
                  <c:v>3.3534359598511387</c:v>
                </c:pt>
                <c:pt idx="4">
                  <c:v>16.575216210022873</c:v>
                </c:pt>
                <c:pt idx="5">
                  <c:v>14.998293056947279</c:v>
                </c:pt>
                <c:pt idx="6">
                  <c:v>12.006133821057105</c:v>
                </c:pt>
                <c:pt idx="7">
                  <c:v>10.86390133603525</c:v>
                </c:pt>
              </c:numCache>
            </c:numRef>
          </c:val>
          <c:extLst>
            <c:ext xmlns:c16="http://schemas.microsoft.com/office/drawing/2014/chart" uri="{C3380CC4-5D6E-409C-BE32-E72D297353CC}">
              <c16:uniqueId val="{00000001-BFCC-4E2A-81B3-428D24C8C8F8}"/>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 channel(m)</c:v>
          </c:tx>
          <c:spPr>
            <a:ln w="28575" cap="rnd">
              <a:solidFill>
                <a:schemeClr val="accent3"/>
              </a:solidFill>
              <a:round/>
            </a:ln>
            <a:effectLst/>
          </c:spPr>
          <c:marker>
            <c:symbol val="none"/>
          </c:marker>
          <c:cat>
            <c:strRef>
              <c:f>'D2T2-dev1'!$B$6:$B$45</c:f>
              <c:strCache>
                <c:ptCount val="8"/>
                <c:pt idx="0">
                  <c:v>D2T2-A1-case 2-2-20bit-10%</c:v>
                </c:pt>
                <c:pt idx="1">
                  <c:v>D2T2-A1-case 2-2-20bit-1%</c:v>
                </c:pt>
                <c:pt idx="2">
                  <c:v>D2T2-A2-case 2-2-20bit-10%</c:v>
                </c:pt>
                <c:pt idx="3">
                  <c:v>D2T2-A2-case 2-2-20bit-1%</c:v>
                </c:pt>
                <c:pt idx="4">
                  <c:v>D2T2-B-case 2-3-20bit-10%</c:v>
                </c:pt>
                <c:pt idx="5">
                  <c:v>D2T2-B-case 2-3-20bit-1%</c:v>
                </c:pt>
                <c:pt idx="6">
                  <c:v>D2T2-B-case 2-4-20bit-10%</c:v>
                </c:pt>
                <c:pt idx="7">
                  <c:v>D2T2-B-case 2-4-20bit-1%</c:v>
                </c:pt>
              </c:strCache>
            </c:strRef>
          </c:cat>
          <c:val>
            <c:numRef>
              <c:f>'D2T2-dev1'!$CP$6:$CP$45</c:f>
              <c:numCache>
                <c:formatCode>0.00</c:formatCode>
                <c:ptCount val="8"/>
                <c:pt idx="0">
                  <c:v>6.581903874239325</c:v>
                </c:pt>
                <c:pt idx="1">
                  <c:v>6.581903874239325</c:v>
                </c:pt>
                <c:pt idx="2">
                  <c:v>3.706016802708858</c:v>
                </c:pt>
                <c:pt idx="3">
                  <c:v>3.3534359598511387</c:v>
                </c:pt>
                <c:pt idx="4">
                  <c:v>6.581903874239325</c:v>
                </c:pt>
                <c:pt idx="5">
                  <c:v>6.581903874239325</c:v>
                </c:pt>
                <c:pt idx="6">
                  <c:v>6.581903874239325</c:v>
                </c:pt>
                <c:pt idx="7">
                  <c:v>6.581903874239325</c:v>
                </c:pt>
              </c:numCache>
            </c:numRef>
          </c:val>
          <c:smooth val="0"/>
          <c:extLst>
            <c:ext xmlns:c16="http://schemas.microsoft.com/office/drawing/2014/chart" uri="{C3380CC4-5D6E-409C-BE32-E72D297353CC}">
              <c16:uniqueId val="{00000002-BFCC-4E2A-81B3-428D24C8C8F8}"/>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a:t>900MHz-Device 2a-D2T2-A1-case 2-2-InF-DL-NLOS</a:t>
            </a:r>
            <a:endParaRPr lang="zh-CN"/>
          </a:p>
        </c:rich>
      </c:tx>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dLbl>
              <c:idx val="0"/>
              <c:layout>
                <c:manualLayout>
                  <c:x val="-6.224712107065057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B98-4639-93D8-92DBDFE7EF39}"/>
                </c:ext>
              </c:extLst>
            </c:dLbl>
            <c:dLbl>
              <c:idx val="1"/>
              <c:layout>
                <c:manualLayout>
                  <c:x val="-4.149808071376698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B98-4639-93D8-92DBDFE7EF39}"/>
                </c:ext>
              </c:extLst>
            </c:dLbl>
            <c:dLbl>
              <c:idx val="2"/>
              <c:layout>
                <c:manualLayout>
                  <c:x val="-6.224712107065048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B98-4639-93D8-92DBDFE7EF39}"/>
                </c:ext>
              </c:extLst>
            </c:dLbl>
            <c:dLbl>
              <c:idx val="3"/>
              <c:layout>
                <c:manualLayout>
                  <c:x val="-4.149808071376698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B98-4639-93D8-92DBDFE7EF39}"/>
                </c:ext>
              </c:extLst>
            </c:dLbl>
            <c:dLbl>
              <c:idx val="4"/>
              <c:layout>
                <c:manualLayout>
                  <c:x val="-4.1498080713767748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B98-4639-93D8-92DBDFE7EF39}"/>
                </c:ext>
              </c:extLst>
            </c:dLbl>
            <c:dLbl>
              <c:idx val="5"/>
              <c:layout>
                <c:manualLayout>
                  <c:x val="-8.299616142753396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B98-4639-93D8-92DBDFE7EF39}"/>
                </c:ext>
              </c:extLst>
            </c:dLbl>
            <c:dLbl>
              <c:idx val="6"/>
              <c:layout>
                <c:manualLayout>
                  <c:x val="-4.1498080713766984E-3"/>
                  <c:y val="6.61813368630046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B98-4639-93D8-92DBDFE7EF39}"/>
                </c:ext>
              </c:extLst>
            </c:dLbl>
            <c:dLbl>
              <c:idx val="7"/>
              <c:layout>
                <c:manualLayout>
                  <c:x val="-4.1498080713766984E-3"/>
                  <c:y val="1.32362673726009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B98-4639-93D8-92DBDFE7EF39}"/>
                </c:ext>
              </c:extLst>
            </c:dLbl>
            <c:dLbl>
              <c:idx val="8"/>
              <c:layout>
                <c:manualLayout>
                  <c:x val="-6.2247121070650481E-3"/>
                  <c:y val="1.32362673726009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B98-4639-93D8-92DBDFE7EF39}"/>
                </c:ext>
              </c:extLst>
            </c:dLbl>
            <c:dLbl>
              <c:idx val="9"/>
              <c:layout>
                <c:manualLayout>
                  <c:x val="-4.1498080713766984E-3"/>
                  <c:y val="6.61813368630046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B98-4639-93D8-92DBDFE7EF39}"/>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'D2T2-dev2a'!$B$6:$B$45</c:f>
              <c:strCache>
                <c:ptCount val="10"/>
                <c:pt idx="0">
                  <c:v>D2T2-A1-case 2-2-20bit-10%</c:v>
                </c:pt>
                <c:pt idx="1">
                  <c:v>D2T2-A1-case 2-2-20bit-1%</c:v>
                </c:pt>
                <c:pt idx="2">
                  <c:v>D2T2-A1-case 2-2-20bit-10%</c:v>
                </c:pt>
                <c:pt idx="3">
                  <c:v>D2T2-A1-case 2-2-20bit-1%</c:v>
                </c:pt>
                <c:pt idx="4">
                  <c:v>D2T2-A1-case 2-2-96bit-10%</c:v>
                </c:pt>
                <c:pt idx="5">
                  <c:v>D2T2-A1-case 2-2-96bit-1%</c:v>
                </c:pt>
                <c:pt idx="6">
                  <c:v>D2T2-A1-case 2-2-96bit-10%</c:v>
                </c:pt>
                <c:pt idx="7">
                  <c:v>D2T2-A1-case 2-2-96bit-1%</c:v>
                </c:pt>
                <c:pt idx="8">
                  <c:v>D2T2-A1-case 2-2-400bit-10%</c:v>
                </c:pt>
                <c:pt idx="9">
                  <c:v>D2T2-A1-case 2-2-400bit-10%</c:v>
                </c:pt>
              </c:strCache>
            </c:strRef>
          </c:cat>
          <c:val>
            <c:numRef>
              <c:f>'D2T2-dev2a'!$CN$6:$CN$45</c:f>
              <c:numCache>
                <c:formatCode>0.00</c:formatCode>
                <c:ptCount val="10"/>
                <c:pt idx="0">
                  <c:v>11.761220051493524</c:v>
                </c:pt>
                <c:pt idx="1">
                  <c:v>11.761220051493524</c:v>
                </c:pt>
                <c:pt idx="2">
                  <c:v>11.761220051493524</c:v>
                </c:pt>
                <c:pt idx="3">
                  <c:v>11.761220051493524</c:v>
                </c:pt>
                <c:pt idx="4">
                  <c:v>11.761220051493524</c:v>
                </c:pt>
                <c:pt idx="5">
                  <c:v>11.761220051493524</c:v>
                </c:pt>
                <c:pt idx="6">
                  <c:v>11.761220051493524</c:v>
                </c:pt>
                <c:pt idx="7">
                  <c:v>11.761220051493524</c:v>
                </c:pt>
                <c:pt idx="8">
                  <c:v>11.761220051493524</c:v>
                </c:pt>
                <c:pt idx="9">
                  <c:v>11.761220051493524</c:v>
                </c:pt>
              </c:numCache>
            </c:numRef>
          </c:val>
          <c:extLst>
            <c:ext xmlns:c16="http://schemas.microsoft.com/office/drawing/2014/chart" uri="{C3380CC4-5D6E-409C-BE32-E72D297353CC}">
              <c16:uniqueId val="{00000000-F78F-4427-BC77-CD149E4F2794}"/>
            </c:ext>
          </c:extLst>
        </c:ser>
        <c:ser>
          <c:idx val="1"/>
          <c:order val="1"/>
          <c:tx>
            <c:v>D2R distance(m)</c:v>
          </c:tx>
          <c:spPr>
            <a:solidFill>
              <a:schemeClr val="accent2"/>
            </a:solidFill>
            <a:ln>
              <a:noFill/>
            </a:ln>
            <a:effectLst/>
          </c:spPr>
          <c:invertIfNegative val="0"/>
          <c:dLbls>
            <c:dLbl>
              <c:idx val="6"/>
              <c:layout>
                <c:manualLayout>
                  <c:x val="-1.521578715430961E-16"/>
                  <c:y val="6.618133686300402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B98-4639-93D8-92DBDFE7EF39}"/>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'D2T2-dev2a'!$B$6:$B$45</c:f>
              <c:strCache>
                <c:ptCount val="10"/>
                <c:pt idx="0">
                  <c:v>D2T2-A1-case 2-2-20bit-10%</c:v>
                </c:pt>
                <c:pt idx="1">
                  <c:v>D2T2-A1-case 2-2-20bit-1%</c:v>
                </c:pt>
                <c:pt idx="2">
                  <c:v>D2T2-A1-case 2-2-20bit-10%</c:v>
                </c:pt>
                <c:pt idx="3">
                  <c:v>D2T2-A1-case 2-2-20bit-1%</c:v>
                </c:pt>
                <c:pt idx="4">
                  <c:v>D2T2-A1-case 2-2-96bit-10%</c:v>
                </c:pt>
                <c:pt idx="5">
                  <c:v>D2T2-A1-case 2-2-96bit-1%</c:v>
                </c:pt>
                <c:pt idx="6">
                  <c:v>D2T2-A1-case 2-2-96bit-10%</c:v>
                </c:pt>
                <c:pt idx="7">
                  <c:v>D2T2-A1-case 2-2-96bit-1%</c:v>
                </c:pt>
                <c:pt idx="8">
                  <c:v>D2T2-A1-case 2-2-400bit-10%</c:v>
                </c:pt>
                <c:pt idx="9">
                  <c:v>D2T2-A1-case 2-2-400bit-10%</c:v>
                </c:pt>
              </c:strCache>
            </c:strRef>
          </c:cat>
          <c:val>
            <c:numRef>
              <c:f>'D2T2-dev2a'!$CO$6:$CO$45</c:f>
              <c:numCache>
                <c:formatCode>0.00_ </c:formatCode>
                <c:ptCount val="10"/>
                <c:pt idx="0">
                  <c:v>16.575216210022873</c:v>
                </c:pt>
                <c:pt idx="1">
                  <c:v>14.998293056947279</c:v>
                </c:pt>
                <c:pt idx="2">
                  <c:v>16.580562428578759</c:v>
                </c:pt>
                <c:pt idx="3">
                  <c:v>14.635163461664067</c:v>
                </c:pt>
                <c:pt idx="4">
                  <c:v>15.792496843615949</c:v>
                </c:pt>
                <c:pt idx="5">
                  <c:v>13.747594356155252</c:v>
                </c:pt>
                <c:pt idx="6">
                  <c:v>15.756886496105594</c:v>
                </c:pt>
                <c:pt idx="7">
                  <c:v>13.659210209278692</c:v>
                </c:pt>
                <c:pt idx="8">
                  <c:v>15.242094022832511</c:v>
                </c:pt>
                <c:pt idx="9">
                  <c:v>15.212629917170094</c:v>
                </c:pt>
              </c:numCache>
            </c:numRef>
          </c:val>
          <c:extLst>
            <c:ext xmlns:c16="http://schemas.microsoft.com/office/drawing/2014/chart" uri="{C3380CC4-5D6E-409C-BE32-E72D297353CC}">
              <c16:uniqueId val="{00000001-F78F-4427-BC77-CD149E4F2794}"/>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 channel(m)</c:v>
          </c:tx>
          <c:spPr>
            <a:ln w="28575" cap="rnd">
              <a:solidFill>
                <a:schemeClr val="accent3"/>
              </a:solidFill>
              <a:round/>
            </a:ln>
            <a:effectLst/>
          </c:spPr>
          <c:marker>
            <c:symbol val="none"/>
          </c:marker>
          <c:cat>
            <c:strRef>
              <c:f>'D2T2-dev2a'!$B$6:$B$45</c:f>
              <c:strCache>
                <c:ptCount val="10"/>
                <c:pt idx="0">
                  <c:v>D2T2-A1-case 2-2-20bit-10%</c:v>
                </c:pt>
                <c:pt idx="1">
                  <c:v>D2T2-A1-case 2-2-20bit-1%</c:v>
                </c:pt>
                <c:pt idx="2">
                  <c:v>D2T2-A1-case 2-2-20bit-10%</c:v>
                </c:pt>
                <c:pt idx="3">
                  <c:v>D2T2-A1-case 2-2-20bit-1%</c:v>
                </c:pt>
                <c:pt idx="4">
                  <c:v>D2T2-A1-case 2-2-96bit-10%</c:v>
                </c:pt>
                <c:pt idx="5">
                  <c:v>D2T2-A1-case 2-2-96bit-1%</c:v>
                </c:pt>
                <c:pt idx="6">
                  <c:v>D2T2-A1-case 2-2-96bit-10%</c:v>
                </c:pt>
                <c:pt idx="7">
                  <c:v>D2T2-A1-case 2-2-96bit-1%</c:v>
                </c:pt>
                <c:pt idx="8">
                  <c:v>D2T2-A1-case 2-2-400bit-10%</c:v>
                </c:pt>
                <c:pt idx="9">
                  <c:v>D2T2-A1-case 2-2-400bit-10%</c:v>
                </c:pt>
              </c:strCache>
            </c:strRef>
          </c:cat>
          <c:val>
            <c:numRef>
              <c:f>'D2T2-dev2a'!$CP$6:$CP$45</c:f>
              <c:numCache>
                <c:formatCode>0.00</c:formatCode>
                <c:ptCount val="10"/>
                <c:pt idx="0">
                  <c:v>11.761220051493524</c:v>
                </c:pt>
                <c:pt idx="1">
                  <c:v>11.761220051493524</c:v>
                </c:pt>
                <c:pt idx="2">
                  <c:v>11.761220051493524</c:v>
                </c:pt>
                <c:pt idx="3">
                  <c:v>11.761220051493524</c:v>
                </c:pt>
                <c:pt idx="4">
                  <c:v>11.761220051493524</c:v>
                </c:pt>
                <c:pt idx="5">
                  <c:v>11.761220051493524</c:v>
                </c:pt>
                <c:pt idx="6">
                  <c:v>11.761220051493524</c:v>
                </c:pt>
                <c:pt idx="7">
                  <c:v>11.761220051493524</c:v>
                </c:pt>
                <c:pt idx="8">
                  <c:v>11.761220051493524</c:v>
                </c:pt>
                <c:pt idx="9">
                  <c:v>11.761220051493524</c:v>
                </c:pt>
              </c:numCache>
            </c:numRef>
          </c:val>
          <c:smooth val="0"/>
          <c:extLst>
            <c:ext xmlns:c16="http://schemas.microsoft.com/office/drawing/2014/chart" uri="{C3380CC4-5D6E-409C-BE32-E72D297353CC}">
              <c16:uniqueId val="{00000002-F78F-4427-BC77-CD149E4F2794}"/>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75F5B7BF-E9C2-4C92-9EFD-B9509252CE65}">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36D49770-3539-4E54-BEC5-DB17F50FF212}">
  <ds:schemaRefs>
    <ds:schemaRef ds:uri="http://schemas.openxmlformats.org/officeDocument/2006/bibliography"/>
  </ds:schemaRefs>
</ds:datastoreItem>
</file>

<file path=customXml/itemProps4.xml><?xml version="1.0" encoding="utf-8"?>
<ds:datastoreItem xmlns:ds="http://schemas.openxmlformats.org/officeDocument/2006/customXml" ds:itemID="{03BE76AD-FBB8-4547-B8B7-5AC6426530D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TDoc</Template>
  <TotalTime>6339</TotalTime>
  <Pages>18</Pages>
  <Words>7019</Words>
  <Characters>40012</Characters>
  <Application>Microsoft Office Word</Application>
  <DocSecurity>0</DocSecurity>
  <Lines>333</Lines>
  <Paragraphs>93</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46938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China Telecom</dc:creator>
  <cp:keywords/>
  <cp:lastModifiedBy>China Telecom</cp:lastModifiedBy>
  <cp:revision>112</cp:revision>
  <cp:lastPrinted>2004-04-14T09:17:00Z</cp:lastPrinted>
  <dcterms:created xsi:type="dcterms:W3CDTF">2023-08-09T05:59:00Z</dcterms:created>
  <dcterms:modified xsi:type="dcterms:W3CDTF">2024-10-10T14:36:00Z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y fmtid="{D5CDD505-2E9C-101B-9397-08002B2CF9AE}" pid="6" name="GrammarlyDocumentId">
    <vt:lpwstr>87a7f8897bd4cd7772481f865bb29a4e8b96c9bed0b4a29f8b5ed07bb35907bf</vt:lpwstr>
  </property>
</Properties>
</file>